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0000000000001137"/>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ACCORD BILATÉRAL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0000000000001137"/>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CONVENTION ACADÉMIQUE INTERNATIONALE</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7"/>
        <w:gridCol w:w="5192"/>
        <w:tblGridChange w:id="0">
          <w:tblGrid>
            <w:gridCol w:w="4437"/>
            <w:gridCol w:w="5192"/>
          </w:tblGrid>
        </w:tblGridChange>
      </w:tblGrid>
      <w:tr>
        <w:trPr>
          <w:cantSplit w:val="0"/>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CONVÊNIO que celebram a ESCOLA DE COMUNICAÇÕES E ARTES DA UNIVERSIDADE DE SÃO PAULO (BRASIL) e a ................................ (nome oficial e completo da INSTITUIÇÃO ESTRANGEIRA, escrito no idioma oficial do país da instituição estrangeira), no interesse da ........................... (nome oficial e completo da UNIDADE DE ENSINO DA INSTITUIÇÃO ESTRANGEIRA)…….., (......... PAÍS),  visando à cooperação acadêmica para fins de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Pelo presente convênio, de um lado 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ESCOLA DE COMUNICAÇÕES E ARTES DA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Brasil, representada por sua Diretora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Profa. Dra. </w:t>
            </w:r>
            <w:r w:rsidDel="00000000" w:rsidR="00000000" w:rsidRPr="00000000">
              <w:rPr>
                <w:b w:val="1"/>
                <w:sz w:val="24"/>
                <w:szCs w:val="24"/>
                <w:rtl w:val="0"/>
              </w:rPr>
              <w:t xml:space="preserve">Maria Clotilde Perez Rodrigues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de outro lado, a ............................................ (nome oficial e completo da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INSTITUIÇÃO ESTRANGEIRA,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escrito no idioma oficial do país da instituição estrangeira), (.........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SIGLA OFICIAL DA INSTITUIÇÃO ESTRANGEIRA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caso exista uma sigla oficial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(País), neste ato representada por seu (sua) Reitor(a)/(Presidente), ............................... (nome completo do dirigente da instituição estrangeira)……., no interesse da ................................. (nome oficial e completo da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UNIDADE DE ENSINO DA INSTITUIÇÃO ESTRANGEIRA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representada por seu (sua) Diretor(a)........................... (nome completo do dirigente da Unidade de Ensino da instituição estrangeira)………,  têm entre si justo e acertado o que segue, de acordo com as cláusulas e condições abaixo:</w:t>
            </w:r>
          </w:p>
          <w:p w:rsidR="00000000" w:rsidDel="00000000" w:rsidP="00000000" w:rsidRDefault="00000000" w:rsidRPr="00000000" w14:paraId="00000007">
            <w:pPr>
              <w:spacing w:line="276" w:lineRule="auto"/>
              <w:ind w:right="144"/>
              <w:jc w:val="both"/>
              <w:rPr>
                <w:b w:val="1"/>
                <w:sz w:val="24"/>
                <w:szCs w:val="24"/>
              </w:rPr>
            </w:pPr>
            <w:r w:rsidDel="00000000" w:rsidR="00000000" w:rsidRPr="00000000">
              <w:rPr>
                <w:b w:val="1"/>
                <w:sz w:val="24"/>
                <w:szCs w:val="24"/>
                <w:rtl w:val="0"/>
              </w:rPr>
              <w:t xml:space="preserve">CLÁUSULA PRIMEIRA – </w:t>
            </w:r>
            <w:r w:rsidDel="00000000" w:rsidR="00000000" w:rsidRPr="00000000">
              <w:rPr>
                <w:b w:val="1"/>
                <w:sz w:val="24"/>
                <w:szCs w:val="24"/>
                <w:u w:val="single"/>
                <w:rtl w:val="0"/>
              </w:rPr>
              <w:t xml:space="preserve">OBJETO</w:t>
            </w:r>
            <w:r w:rsidDel="00000000" w:rsidR="00000000" w:rsidRPr="00000000">
              <w:rPr>
                <w:rtl w:val="0"/>
              </w:rPr>
            </w:r>
          </w:p>
          <w:p w:rsidR="00000000" w:rsidDel="00000000" w:rsidP="00000000" w:rsidRDefault="00000000" w:rsidRPr="00000000" w14:paraId="0000000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9">
            <w:pPr>
              <w:spacing w:line="276" w:lineRule="auto"/>
              <w:ind w:right="144"/>
              <w:jc w:val="both"/>
              <w:rPr>
                <w:sz w:val="24"/>
                <w:szCs w:val="24"/>
              </w:rPr>
            </w:pPr>
            <w:r w:rsidDel="00000000" w:rsidR="00000000" w:rsidRPr="00000000">
              <w:rPr>
                <w:sz w:val="24"/>
                <w:szCs w:val="24"/>
                <w:rtl w:val="0"/>
              </w:rPr>
              <w:t xml:space="preserve">O presente convênio tem como objetivo a cooperação acadêmica na(s) área(s) de ..................... (citar as áreas envolvidas na cooperação entre as partes)………, para promover o intercâmbio de docentes / pesquisadores, intercâmbio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B">
            <w:pPr>
              <w:spacing w:line="276" w:lineRule="auto"/>
              <w:ind w:right="144"/>
              <w:jc w:val="both"/>
              <w:rPr>
                <w:b w:val="1"/>
                <w:sz w:val="24"/>
                <w:szCs w:val="24"/>
              </w:rPr>
            </w:pPr>
            <w:r w:rsidDel="00000000" w:rsidR="00000000" w:rsidRPr="00000000">
              <w:rPr>
                <w:b w:val="1"/>
                <w:sz w:val="24"/>
                <w:szCs w:val="24"/>
                <w:rtl w:val="0"/>
              </w:rPr>
              <w:t xml:space="preserve">CLÁUSULA SEGUNDA - </w:t>
            </w:r>
            <w:r w:rsidDel="00000000" w:rsidR="00000000" w:rsidRPr="00000000">
              <w:rPr>
                <w:b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0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D">
            <w:pPr>
              <w:spacing w:line="276" w:lineRule="auto"/>
              <w:ind w:right="144"/>
              <w:jc w:val="both"/>
              <w:rPr>
                <w:sz w:val="24"/>
                <w:szCs w:val="24"/>
              </w:rPr>
            </w:pPr>
            <w:r w:rsidDel="00000000" w:rsidR="00000000" w:rsidRPr="00000000">
              <w:rPr>
                <w:sz w:val="24"/>
                <w:szCs w:val="24"/>
                <w:rtl w:val="0"/>
              </w:rPr>
              <w:t xml:space="preserve">Formas de cooperação no intercâmbio de:</w:t>
            </w:r>
          </w:p>
          <w:p w:rsidR="00000000" w:rsidDel="00000000" w:rsidP="00000000" w:rsidRDefault="00000000" w:rsidRPr="00000000" w14:paraId="0000000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0F">
            <w:pPr>
              <w:spacing w:line="276" w:lineRule="auto"/>
              <w:ind w:right="144"/>
              <w:jc w:val="both"/>
              <w:rPr>
                <w:b w:val="1"/>
                <w:sz w:val="24"/>
                <w:szCs w:val="24"/>
              </w:rPr>
            </w:pPr>
            <w:r w:rsidDel="00000000" w:rsidR="00000000" w:rsidRPr="00000000">
              <w:rPr>
                <w:b w:val="1"/>
                <w:sz w:val="24"/>
                <w:szCs w:val="24"/>
                <w:rtl w:val="0"/>
              </w:rPr>
              <w:t xml:space="preserve">2.1. Docentes/pesquisadores:</w:t>
            </w:r>
          </w:p>
          <w:p w:rsidR="00000000" w:rsidDel="00000000" w:rsidP="00000000" w:rsidRDefault="00000000" w:rsidRPr="00000000" w14:paraId="00000010">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11">
            <w:pPr>
              <w:spacing w:line="276" w:lineRule="auto"/>
              <w:ind w:right="144"/>
              <w:jc w:val="both"/>
              <w:rPr>
                <w:sz w:val="24"/>
                <w:szCs w:val="24"/>
              </w:rPr>
            </w:pPr>
            <w:r w:rsidDel="00000000" w:rsidR="00000000" w:rsidRPr="00000000">
              <w:rPr>
                <w:b w:val="1"/>
                <w:sz w:val="24"/>
                <w:szCs w:val="24"/>
                <w:rtl w:val="0"/>
              </w:rPr>
              <w:t xml:space="preserve">2.1.1.</w:t>
            </w:r>
            <w:r w:rsidDel="00000000" w:rsidR="00000000" w:rsidRPr="00000000">
              <w:rPr>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3">
            <w:pPr>
              <w:spacing w:line="276" w:lineRule="auto"/>
              <w:ind w:right="144"/>
              <w:jc w:val="both"/>
              <w:rPr>
                <w:sz w:val="24"/>
                <w:szCs w:val="24"/>
              </w:rPr>
            </w:pPr>
            <w:r w:rsidDel="00000000" w:rsidR="00000000" w:rsidRPr="00000000">
              <w:rPr>
                <w:b w:val="1"/>
                <w:sz w:val="24"/>
                <w:szCs w:val="24"/>
                <w:rtl w:val="0"/>
              </w:rPr>
              <w:t xml:space="preserve">2.1.2.</w:t>
            </w:r>
            <w:r w:rsidDel="00000000" w:rsidR="00000000" w:rsidRPr="00000000">
              <w:rPr>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5">
            <w:pPr>
              <w:spacing w:line="276" w:lineRule="auto"/>
              <w:ind w:right="144"/>
              <w:jc w:val="both"/>
              <w:rPr>
                <w:sz w:val="24"/>
                <w:szCs w:val="24"/>
              </w:rPr>
            </w:pPr>
            <w:r w:rsidDel="00000000" w:rsidR="00000000" w:rsidRPr="00000000">
              <w:rPr>
                <w:b w:val="1"/>
                <w:sz w:val="24"/>
                <w:szCs w:val="24"/>
                <w:rtl w:val="0"/>
              </w:rPr>
              <w:t xml:space="preserve">2.1.3.</w:t>
            </w:r>
            <w:r w:rsidDel="00000000" w:rsidR="00000000" w:rsidRPr="00000000">
              <w:rPr>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7">
            <w:pPr>
              <w:spacing w:line="276" w:lineRule="auto"/>
              <w:ind w:right="144"/>
              <w:jc w:val="both"/>
              <w:rPr>
                <w:b w:val="1"/>
                <w:sz w:val="24"/>
                <w:szCs w:val="24"/>
              </w:rPr>
            </w:pPr>
            <w:r w:rsidDel="00000000" w:rsidR="00000000" w:rsidRPr="00000000">
              <w:rPr>
                <w:b w:val="1"/>
                <w:sz w:val="24"/>
                <w:szCs w:val="24"/>
                <w:rtl w:val="0"/>
              </w:rPr>
              <w:t xml:space="preserve">2.2. Estudantes de Graduação e de Pós Graduação:</w:t>
            </w:r>
          </w:p>
          <w:p w:rsidR="00000000" w:rsidDel="00000000" w:rsidP="00000000" w:rsidRDefault="00000000" w:rsidRPr="00000000" w14:paraId="00000018">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19">
            <w:pPr>
              <w:ind w:right="144"/>
              <w:jc w:val="both"/>
              <w:rPr>
                <w:sz w:val="24"/>
                <w:szCs w:val="24"/>
              </w:rPr>
            </w:pPr>
            <w:r w:rsidDel="00000000" w:rsidR="00000000" w:rsidRPr="00000000">
              <w:rPr>
                <w:b w:val="1"/>
                <w:sz w:val="24"/>
                <w:szCs w:val="24"/>
                <w:rtl w:val="0"/>
              </w:rPr>
              <w:t xml:space="preserve">2.2.1.</w:t>
            </w:r>
            <w:r w:rsidDel="00000000" w:rsidR="00000000" w:rsidRPr="00000000">
              <w:rPr>
                <w:sz w:val="24"/>
                <w:szCs w:val="24"/>
                <w:rtl w:val="0"/>
              </w:rPr>
              <w:t xml:space="preserve"> Os estudantes serão indicados por sua instituição de origem com base na excelência acadêmica. A Instituição Receptora manterá o direito de admissão e poderá rejeitar qualquer candidato cujos requisitos acadêmicos ou linguísticos para participar do programa não sejam considerados adequados. </w:t>
            </w:r>
          </w:p>
          <w:p w:rsidR="00000000" w:rsidDel="00000000" w:rsidP="00000000" w:rsidRDefault="00000000" w:rsidRPr="00000000" w14:paraId="0000001A">
            <w:pPr>
              <w:ind w:right="144"/>
              <w:jc w:val="both"/>
              <w:rPr>
                <w:sz w:val="24"/>
                <w:szCs w:val="24"/>
              </w:rPr>
            </w:pPr>
            <w:r w:rsidDel="00000000" w:rsidR="00000000" w:rsidRPr="00000000">
              <w:rPr>
                <w:rtl w:val="0"/>
              </w:rPr>
            </w:r>
          </w:p>
          <w:p w:rsidR="00000000" w:rsidDel="00000000" w:rsidP="00000000" w:rsidRDefault="00000000" w:rsidRPr="00000000" w14:paraId="0000001B">
            <w:pPr>
              <w:ind w:right="144"/>
              <w:jc w:val="both"/>
              <w:rPr>
                <w:sz w:val="24"/>
                <w:szCs w:val="24"/>
              </w:rPr>
            </w:pPr>
            <w:r w:rsidDel="00000000" w:rsidR="00000000" w:rsidRPr="00000000">
              <w:rPr>
                <w:rtl w:val="0"/>
              </w:rPr>
            </w:r>
          </w:p>
          <w:p w:rsidR="00000000" w:rsidDel="00000000" w:rsidP="00000000" w:rsidRDefault="00000000" w:rsidRPr="00000000" w14:paraId="0000001C">
            <w:pPr>
              <w:ind w:right="144"/>
              <w:jc w:val="both"/>
              <w:rPr>
                <w:sz w:val="24"/>
                <w:szCs w:val="24"/>
              </w:rPr>
            </w:pPr>
            <w:r w:rsidDel="00000000" w:rsidR="00000000" w:rsidRPr="00000000">
              <w:rPr>
                <w:b w:val="1"/>
                <w:sz w:val="24"/>
                <w:szCs w:val="24"/>
                <w:rtl w:val="0"/>
              </w:rPr>
              <w:t xml:space="preserve">2.2.2.</w:t>
            </w:r>
            <w:r w:rsidDel="00000000" w:rsidR="00000000" w:rsidRPr="00000000">
              <w:rPr>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1D">
            <w:pPr>
              <w:ind w:right="144"/>
              <w:jc w:val="both"/>
              <w:rPr>
                <w:sz w:val="24"/>
                <w:szCs w:val="24"/>
              </w:rPr>
            </w:pPr>
            <w:r w:rsidDel="00000000" w:rsidR="00000000" w:rsidRPr="00000000">
              <w:rPr>
                <w:rtl w:val="0"/>
              </w:rPr>
            </w:r>
          </w:p>
          <w:p w:rsidR="00000000" w:rsidDel="00000000" w:rsidP="00000000" w:rsidRDefault="00000000" w:rsidRPr="00000000" w14:paraId="0000001E">
            <w:pPr>
              <w:ind w:right="144"/>
              <w:jc w:val="both"/>
              <w:rPr>
                <w:sz w:val="24"/>
                <w:szCs w:val="24"/>
              </w:rPr>
            </w:pPr>
            <w:r w:rsidDel="00000000" w:rsidR="00000000" w:rsidRPr="00000000">
              <w:rPr>
                <w:b w:val="1"/>
                <w:sz w:val="24"/>
                <w:szCs w:val="24"/>
                <w:rtl w:val="0"/>
              </w:rPr>
              <w:t xml:space="preserve">2.2.3.</w:t>
            </w:r>
            <w:r w:rsidDel="00000000" w:rsidR="00000000" w:rsidRPr="00000000">
              <w:rPr>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1F">
            <w:pPr>
              <w:ind w:right="144"/>
              <w:jc w:val="both"/>
              <w:rPr>
                <w:sz w:val="24"/>
                <w:szCs w:val="24"/>
              </w:rPr>
            </w:pPr>
            <w:r w:rsidDel="00000000" w:rsidR="00000000" w:rsidRPr="00000000">
              <w:rPr>
                <w:rtl w:val="0"/>
              </w:rPr>
            </w:r>
          </w:p>
          <w:p w:rsidR="00000000" w:rsidDel="00000000" w:rsidP="00000000" w:rsidRDefault="00000000" w:rsidRPr="00000000" w14:paraId="00000020">
            <w:pPr>
              <w:ind w:right="144"/>
              <w:jc w:val="both"/>
              <w:rPr>
                <w:sz w:val="24"/>
                <w:szCs w:val="24"/>
              </w:rPr>
            </w:pPr>
            <w:r w:rsidDel="00000000" w:rsidR="00000000" w:rsidRPr="00000000">
              <w:rPr>
                <w:b w:val="1"/>
                <w:sz w:val="24"/>
                <w:szCs w:val="24"/>
                <w:rtl w:val="0"/>
              </w:rPr>
              <w:t xml:space="preserve">2.2.4.</w:t>
            </w:r>
            <w:r w:rsidDel="00000000" w:rsidR="00000000" w:rsidRPr="00000000">
              <w:rPr>
                <w:sz w:val="24"/>
                <w:szCs w:val="24"/>
                <w:rtl w:val="0"/>
              </w:rPr>
              <w:t xml:space="preserve"> Cada estudante deverá seguir um programa desenvolvido conjuntamente entre as duas instituições.</w:t>
            </w:r>
          </w:p>
          <w:p w:rsidR="00000000" w:rsidDel="00000000" w:rsidP="00000000" w:rsidRDefault="00000000" w:rsidRPr="00000000" w14:paraId="00000021">
            <w:pPr>
              <w:ind w:right="144"/>
              <w:jc w:val="both"/>
              <w:rPr>
                <w:sz w:val="24"/>
                <w:szCs w:val="24"/>
              </w:rPr>
            </w:pPr>
            <w:r w:rsidDel="00000000" w:rsidR="00000000" w:rsidRPr="00000000">
              <w:rPr>
                <w:rtl w:val="0"/>
              </w:rPr>
            </w:r>
          </w:p>
          <w:p w:rsidR="00000000" w:rsidDel="00000000" w:rsidP="00000000" w:rsidRDefault="00000000" w:rsidRPr="00000000" w14:paraId="00000022">
            <w:pPr>
              <w:ind w:right="144"/>
              <w:jc w:val="both"/>
              <w:rPr>
                <w:sz w:val="24"/>
                <w:szCs w:val="24"/>
              </w:rPr>
            </w:pPr>
            <w:r w:rsidDel="00000000" w:rsidR="00000000" w:rsidRPr="00000000">
              <w:rPr>
                <w:rtl w:val="0"/>
              </w:rPr>
            </w:r>
          </w:p>
          <w:p w:rsidR="00000000" w:rsidDel="00000000" w:rsidP="00000000" w:rsidRDefault="00000000" w:rsidRPr="00000000" w14:paraId="00000023">
            <w:pPr>
              <w:ind w:right="144"/>
              <w:jc w:val="both"/>
              <w:rPr>
                <w:sz w:val="24"/>
                <w:szCs w:val="24"/>
              </w:rPr>
            </w:pPr>
            <w:r w:rsidDel="00000000" w:rsidR="00000000" w:rsidRPr="00000000">
              <w:rPr>
                <w:b w:val="1"/>
                <w:sz w:val="24"/>
                <w:szCs w:val="24"/>
                <w:rtl w:val="0"/>
              </w:rPr>
              <w:t xml:space="preserve">2.2.5.</w:t>
            </w:r>
            <w:r w:rsidDel="00000000" w:rsidR="00000000" w:rsidRPr="00000000">
              <w:rPr>
                <w:sz w:val="24"/>
                <w:szCs w:val="24"/>
                <w:rtl w:val="0"/>
              </w:rPr>
              <w:t xml:space="preserve"> A duração da estada não deverá exceder um ano acadêmico, salvo no caso de programas de duplo diploma.</w:t>
            </w:r>
          </w:p>
          <w:p w:rsidR="00000000" w:rsidDel="00000000" w:rsidP="00000000" w:rsidRDefault="00000000" w:rsidRPr="00000000" w14:paraId="00000024">
            <w:pPr>
              <w:ind w:right="144"/>
              <w:jc w:val="both"/>
              <w:rPr>
                <w:b w:val="1"/>
                <w:sz w:val="24"/>
                <w:szCs w:val="24"/>
              </w:rPr>
            </w:pPr>
            <w:r w:rsidDel="00000000" w:rsidR="00000000" w:rsidRPr="00000000">
              <w:rPr>
                <w:rtl w:val="0"/>
              </w:rPr>
            </w:r>
          </w:p>
          <w:p w:rsidR="00000000" w:rsidDel="00000000" w:rsidP="00000000" w:rsidRDefault="00000000" w:rsidRPr="00000000" w14:paraId="00000025">
            <w:pPr>
              <w:ind w:right="144"/>
              <w:jc w:val="both"/>
              <w:rPr>
                <w:sz w:val="24"/>
                <w:szCs w:val="24"/>
              </w:rPr>
            </w:pPr>
            <w:r w:rsidDel="00000000" w:rsidR="00000000" w:rsidRPr="00000000">
              <w:rPr>
                <w:b w:val="1"/>
                <w:sz w:val="24"/>
                <w:szCs w:val="24"/>
                <w:rtl w:val="0"/>
              </w:rPr>
              <w:t xml:space="preserve">2.2.6.</w:t>
            </w:r>
            <w:r w:rsidDel="00000000" w:rsidR="00000000" w:rsidRPr="00000000">
              <w:rPr>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6">
            <w:pPr>
              <w:ind w:right="144"/>
              <w:jc w:val="both"/>
              <w:rPr>
                <w:sz w:val="24"/>
                <w:szCs w:val="24"/>
              </w:rPr>
            </w:pPr>
            <w:r w:rsidDel="00000000" w:rsidR="00000000" w:rsidRPr="00000000">
              <w:rPr>
                <w:rtl w:val="0"/>
              </w:rPr>
            </w:r>
          </w:p>
          <w:p w:rsidR="00000000" w:rsidDel="00000000" w:rsidP="00000000" w:rsidRDefault="00000000" w:rsidRPr="00000000" w14:paraId="00000027">
            <w:pPr>
              <w:ind w:right="144"/>
              <w:jc w:val="both"/>
              <w:rPr>
                <w:sz w:val="24"/>
                <w:szCs w:val="24"/>
              </w:rPr>
            </w:pPr>
            <w:r w:rsidDel="00000000" w:rsidR="00000000" w:rsidRPr="00000000">
              <w:rPr>
                <w:b w:val="1"/>
                <w:sz w:val="24"/>
                <w:szCs w:val="24"/>
                <w:rtl w:val="0"/>
              </w:rPr>
              <w:t xml:space="preserve">2.2.7.</w:t>
            </w:r>
            <w:r w:rsidDel="00000000" w:rsidR="00000000" w:rsidRPr="00000000">
              <w:rPr>
                <w:sz w:val="24"/>
                <w:szCs w:val="24"/>
                <w:rtl w:val="0"/>
              </w:rPr>
              <w:t xml:space="preserve"> Cada instituição se compromete a aceitar </w:t>
            </w:r>
            <w:r w:rsidDel="00000000" w:rsidR="00000000" w:rsidRPr="00000000">
              <w:rPr>
                <w:b w:val="1"/>
                <w:sz w:val="24"/>
                <w:szCs w:val="24"/>
                <w:highlight w:val="yellow"/>
                <w:rtl w:val="0"/>
              </w:rPr>
              <w:t xml:space="preserve">XX</w:t>
            </w:r>
            <w:r w:rsidDel="00000000" w:rsidR="00000000" w:rsidRPr="00000000">
              <w:rPr>
                <w:sz w:val="24"/>
                <w:szCs w:val="24"/>
                <w:rtl w:val="0"/>
              </w:rPr>
              <w:t xml:space="preserve">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8">
            <w:pPr>
              <w:ind w:right="144"/>
              <w:jc w:val="both"/>
              <w:rPr>
                <w:sz w:val="24"/>
                <w:szCs w:val="24"/>
              </w:rPr>
            </w:pPr>
            <w:r w:rsidDel="00000000" w:rsidR="00000000" w:rsidRPr="00000000">
              <w:rPr>
                <w:rtl w:val="0"/>
              </w:rPr>
            </w:r>
          </w:p>
          <w:p w:rsidR="00000000" w:rsidDel="00000000" w:rsidP="00000000" w:rsidRDefault="00000000" w:rsidRPr="00000000" w14:paraId="00000029">
            <w:pPr>
              <w:ind w:right="144"/>
              <w:jc w:val="both"/>
              <w:rPr>
                <w:sz w:val="24"/>
                <w:szCs w:val="24"/>
              </w:rPr>
            </w:pPr>
            <w:r w:rsidDel="00000000" w:rsidR="00000000" w:rsidRPr="00000000">
              <w:rPr>
                <w:b w:val="1"/>
                <w:sz w:val="24"/>
                <w:szCs w:val="24"/>
                <w:rtl w:val="0"/>
              </w:rPr>
              <w:t xml:space="preserve">2.2.8.</w:t>
            </w:r>
            <w:r w:rsidDel="00000000" w:rsidR="00000000" w:rsidRPr="00000000">
              <w:rPr>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2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B">
            <w:pPr>
              <w:spacing w:line="276" w:lineRule="auto"/>
              <w:ind w:right="144"/>
              <w:jc w:val="both"/>
              <w:rPr>
                <w:b w:val="1"/>
                <w:sz w:val="24"/>
                <w:szCs w:val="24"/>
              </w:rPr>
            </w:pPr>
            <w:r w:rsidDel="00000000" w:rsidR="00000000" w:rsidRPr="00000000">
              <w:rPr>
                <w:b w:val="1"/>
                <w:sz w:val="24"/>
                <w:szCs w:val="24"/>
                <w:rtl w:val="0"/>
              </w:rPr>
              <w:t xml:space="preserve">2.3. Membros da equipe técnico-administrativa:</w:t>
            </w:r>
          </w:p>
          <w:p w:rsidR="00000000" w:rsidDel="00000000" w:rsidP="00000000" w:rsidRDefault="00000000" w:rsidRPr="00000000" w14:paraId="0000002C">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2D">
            <w:pPr>
              <w:spacing w:line="276" w:lineRule="auto"/>
              <w:ind w:right="144"/>
              <w:jc w:val="both"/>
              <w:rPr>
                <w:sz w:val="24"/>
                <w:szCs w:val="24"/>
              </w:rPr>
            </w:pPr>
            <w:r w:rsidDel="00000000" w:rsidR="00000000" w:rsidRPr="00000000">
              <w:rPr>
                <w:b w:val="1"/>
                <w:sz w:val="24"/>
                <w:szCs w:val="24"/>
                <w:rtl w:val="0"/>
              </w:rPr>
              <w:t xml:space="preserve">2.3.1.</w:t>
            </w:r>
            <w:r w:rsidDel="00000000" w:rsidR="00000000" w:rsidRPr="00000000">
              <w:rPr>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2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2F">
            <w:pPr>
              <w:spacing w:line="276" w:lineRule="auto"/>
              <w:ind w:right="144"/>
              <w:jc w:val="both"/>
              <w:rPr>
                <w:sz w:val="24"/>
                <w:szCs w:val="24"/>
              </w:rPr>
            </w:pPr>
            <w:r w:rsidDel="00000000" w:rsidR="00000000" w:rsidRPr="00000000">
              <w:rPr>
                <w:b w:val="1"/>
                <w:sz w:val="24"/>
                <w:szCs w:val="24"/>
                <w:rtl w:val="0"/>
              </w:rPr>
              <w:t xml:space="preserve">2.3.2.</w:t>
            </w:r>
            <w:r w:rsidDel="00000000" w:rsidR="00000000" w:rsidRPr="00000000">
              <w:rPr>
                <w:sz w:val="24"/>
                <w:szCs w:val="24"/>
                <w:rtl w:val="0"/>
              </w:rPr>
              <w:t xml:space="preserve"> O seguro saúde deve ser administrado pelo interessado no país de origem. </w:t>
            </w:r>
          </w:p>
          <w:p w:rsidR="00000000" w:rsidDel="00000000" w:rsidP="00000000" w:rsidRDefault="00000000" w:rsidRPr="00000000" w14:paraId="0000003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sz w:val="24"/>
                <w:szCs w:val="24"/>
              </w:rPr>
            </w:pPr>
            <w:r w:rsidDel="00000000" w:rsidR="00000000" w:rsidRPr="00000000">
              <w:rPr>
                <w:b w:val="1"/>
                <w:sz w:val="24"/>
                <w:szCs w:val="24"/>
                <w:rtl w:val="0"/>
              </w:rPr>
              <w:t xml:space="preserve">2.3.3.</w:t>
            </w:r>
            <w:r w:rsidDel="00000000" w:rsidR="00000000" w:rsidRPr="00000000">
              <w:rPr>
                <w:sz w:val="24"/>
                <w:szCs w:val="24"/>
                <w:rtl w:val="0"/>
              </w:rPr>
              <w:t xml:space="preserve"> Os salários serão pagos pela instituição de origem.</w:t>
            </w:r>
          </w:p>
          <w:p w:rsidR="00000000" w:rsidDel="00000000" w:rsidP="00000000" w:rsidRDefault="00000000" w:rsidRPr="00000000" w14:paraId="0000003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sz w:val="24"/>
                <w:szCs w:val="24"/>
              </w:rPr>
            </w:pPr>
            <w:r w:rsidDel="00000000" w:rsidR="00000000" w:rsidRPr="00000000">
              <w:rPr>
                <w:b w:val="1"/>
                <w:sz w:val="24"/>
                <w:szCs w:val="24"/>
                <w:rtl w:val="0"/>
              </w:rPr>
              <w:t xml:space="preserve">2.3.4. </w:t>
            </w:r>
            <w:r w:rsidDel="00000000" w:rsidR="00000000" w:rsidRPr="00000000">
              <w:rPr>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br w:type="textWrapping"/>
            </w:r>
          </w:p>
          <w:p w:rsidR="00000000" w:rsidDel="00000000" w:rsidP="00000000" w:rsidRDefault="00000000" w:rsidRPr="00000000" w14:paraId="00000034">
            <w:pPr>
              <w:spacing w:line="276" w:lineRule="auto"/>
              <w:ind w:right="144"/>
              <w:jc w:val="both"/>
              <w:rPr>
                <w:b w:val="1"/>
                <w:sz w:val="24"/>
                <w:szCs w:val="24"/>
              </w:rPr>
            </w:pPr>
            <w:r w:rsidDel="00000000" w:rsidR="00000000" w:rsidRPr="00000000">
              <w:rPr>
                <w:b w:val="1"/>
                <w:sz w:val="24"/>
                <w:szCs w:val="24"/>
                <w:rtl w:val="0"/>
              </w:rPr>
              <w:t xml:space="preserve">CLÁUSULA TERCEIRA – </w:t>
            </w:r>
            <w:r w:rsidDel="00000000" w:rsidR="00000000" w:rsidRPr="00000000">
              <w:rPr>
                <w:b w:val="1"/>
                <w:sz w:val="24"/>
                <w:szCs w:val="24"/>
                <w:u w:val="single"/>
                <w:rtl w:val="0"/>
              </w:rPr>
              <w:t xml:space="preserve">SUPORTE FINANCEIRO</w:t>
            </w:r>
            <w:r w:rsidDel="00000000" w:rsidR="00000000" w:rsidRPr="00000000">
              <w:rPr>
                <w:rtl w:val="0"/>
              </w:rPr>
            </w:r>
          </w:p>
          <w:p w:rsidR="00000000" w:rsidDel="00000000" w:rsidP="00000000" w:rsidRDefault="00000000" w:rsidRPr="00000000" w14:paraId="0000003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36">
            <w:pPr>
              <w:spacing w:line="276" w:lineRule="auto"/>
              <w:ind w:right="144"/>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37">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38">
            <w:pPr>
              <w:spacing w:line="276" w:lineRule="auto"/>
              <w:ind w:right="144"/>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3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A">
            <w:pPr>
              <w:spacing w:line="276" w:lineRule="auto"/>
              <w:ind w:right="144"/>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3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C">
            <w:pPr>
              <w:spacing w:line="276" w:lineRule="auto"/>
              <w:ind w:right="144"/>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A existência do convênio não implica compromisso de suporte financeiro por conta das instituições.</w:t>
            </w:r>
          </w:p>
          <w:p w:rsidR="00000000" w:rsidDel="00000000" w:rsidP="00000000" w:rsidRDefault="00000000" w:rsidRPr="00000000" w14:paraId="0000003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E">
            <w:pPr>
              <w:spacing w:line="276" w:lineRule="auto"/>
              <w:ind w:right="144"/>
              <w:jc w:val="both"/>
              <w:rPr>
                <w:b w:val="1"/>
                <w:sz w:val="24"/>
                <w:szCs w:val="24"/>
                <w:u w:val="single"/>
              </w:rPr>
            </w:pPr>
            <w:r w:rsidDel="00000000" w:rsidR="00000000" w:rsidRPr="00000000">
              <w:rPr>
                <w:b w:val="1"/>
                <w:sz w:val="24"/>
                <w:szCs w:val="24"/>
                <w:rtl w:val="0"/>
              </w:rPr>
              <w:t xml:space="preserve">CLÁUSULA QUARTA – </w:t>
            </w:r>
            <w:r w:rsidDel="00000000" w:rsidR="00000000" w:rsidRPr="00000000">
              <w:rPr>
                <w:b w:val="1"/>
                <w:sz w:val="24"/>
                <w:szCs w:val="24"/>
                <w:u w:val="single"/>
                <w:rtl w:val="0"/>
              </w:rPr>
              <w:t xml:space="preserve">OBRIGAÇÕES DOS CONVENENTES </w:t>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instituições procurarão alcançar reciprocidade nas atividades contempladas por este convênio.</w:t>
            </w:r>
          </w:p>
          <w:p w:rsidR="00000000" w:rsidDel="00000000" w:rsidP="00000000" w:rsidRDefault="00000000" w:rsidRPr="00000000" w14:paraId="00000041">
            <w:pPr>
              <w:spacing w:line="276" w:lineRule="auto"/>
              <w:jc w:val="both"/>
              <w:rPr>
                <w:sz w:val="24"/>
                <w:szCs w:val="24"/>
              </w:rPr>
            </w:pPr>
            <w:r w:rsidDel="00000000" w:rsidR="00000000" w:rsidRPr="00000000">
              <w:rPr>
                <w:rtl w:val="0"/>
              </w:rPr>
            </w:r>
          </w:p>
          <w:p w:rsidR="00000000" w:rsidDel="00000000" w:rsidP="00000000" w:rsidRDefault="00000000" w:rsidRPr="00000000" w14:paraId="00000042">
            <w:pPr>
              <w:spacing w:line="276" w:lineRule="auto"/>
              <w:jc w:val="both"/>
              <w:rPr>
                <w:sz w:val="24"/>
                <w:szCs w:val="24"/>
              </w:rPr>
            </w:pPr>
            <w:r w:rsidDel="00000000" w:rsidR="00000000" w:rsidRPr="00000000">
              <w:rPr>
                <w:b w:val="1"/>
                <w:sz w:val="24"/>
                <w:szCs w:val="24"/>
                <w:rtl w:val="0"/>
              </w:rPr>
              <w:t xml:space="preserve">4.2.</w:t>
            </w:r>
            <w:r w:rsidDel="00000000" w:rsidR="00000000" w:rsidRPr="00000000">
              <w:rPr>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43">
            <w:pPr>
              <w:spacing w:line="276" w:lineRule="auto"/>
              <w:jc w:val="both"/>
              <w:rPr>
                <w:sz w:val="24"/>
                <w:szCs w:val="24"/>
              </w:rPr>
            </w:pPr>
            <w:r w:rsidDel="00000000" w:rsidR="00000000" w:rsidRPr="00000000">
              <w:rPr>
                <w:rtl w:val="0"/>
              </w:rPr>
            </w:r>
          </w:p>
          <w:p w:rsidR="00000000" w:rsidDel="00000000" w:rsidP="00000000" w:rsidRDefault="00000000" w:rsidRPr="00000000" w14:paraId="00000044">
            <w:pPr>
              <w:spacing w:line="276" w:lineRule="auto"/>
              <w:jc w:val="both"/>
              <w:rPr>
                <w:sz w:val="24"/>
                <w:szCs w:val="24"/>
              </w:rPr>
            </w:pPr>
            <w:r w:rsidDel="00000000" w:rsidR="00000000" w:rsidRPr="00000000">
              <w:rPr>
                <w:b w:val="1"/>
                <w:sz w:val="24"/>
                <w:szCs w:val="24"/>
                <w:rtl w:val="0"/>
              </w:rPr>
              <w:t xml:space="preserve">4.3.</w:t>
            </w:r>
            <w:r w:rsidDel="00000000" w:rsidR="00000000" w:rsidRPr="00000000">
              <w:rPr>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45">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b w:val="1"/>
                <w:sz w:val="24"/>
                <w:szCs w:val="24"/>
                <w:rtl w:val="0"/>
              </w:rPr>
              <w:t xml:space="preserve">4.4.</w:t>
            </w:r>
            <w:r w:rsidDel="00000000" w:rsidR="00000000" w:rsidRPr="00000000">
              <w:rPr>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47">
            <w:pPr>
              <w:spacing w:line="276" w:lineRule="auto"/>
              <w:jc w:val="both"/>
              <w:rPr>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instituição receptora deverá prover condições de pesquisa e local apropriados para o trabalho do docente/pesquisador visitante, na medida de suas possibilidades.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line="276" w:lineRule="auto"/>
              <w:ind w:right="144"/>
              <w:jc w:val="both"/>
              <w:rPr>
                <w:b w:val="1"/>
                <w:sz w:val="24"/>
                <w:szCs w:val="24"/>
              </w:rPr>
            </w:pPr>
            <w:r w:rsidDel="00000000" w:rsidR="00000000" w:rsidRPr="00000000">
              <w:rPr>
                <w:b w:val="1"/>
                <w:sz w:val="24"/>
                <w:szCs w:val="24"/>
                <w:rtl w:val="0"/>
              </w:rPr>
              <w:t xml:space="preserve">CLÁUSULA QUINTA – </w:t>
            </w:r>
            <w:r w:rsidDel="00000000" w:rsidR="00000000" w:rsidRPr="00000000">
              <w:rPr>
                <w:b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4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4E">
            <w:pPr>
              <w:spacing w:line="276" w:lineRule="auto"/>
              <w:ind w:right="144"/>
              <w:jc w:val="both"/>
              <w:rPr>
                <w:sz w:val="24"/>
                <w:szCs w:val="24"/>
                <w:highlight w:val="white"/>
              </w:rPr>
            </w:pPr>
            <w:r w:rsidDel="00000000" w:rsidR="00000000" w:rsidRPr="00000000">
              <w:rPr>
                <w:b w:val="1"/>
                <w:sz w:val="24"/>
                <w:szCs w:val="24"/>
                <w:rtl w:val="0"/>
              </w:rPr>
              <w:t xml:space="preserve">5.1. </w:t>
            </w:r>
            <w:r w:rsidDel="00000000" w:rsidR="00000000" w:rsidRPr="00000000">
              <w:rPr>
                <w:sz w:val="24"/>
                <w:szCs w:val="24"/>
                <w:rtl w:val="0"/>
              </w:rPr>
              <w:t xml:space="preserve"> Para constituir a coordenação técnica e administrativa do presente convênio são indicados pela ESCOLA DE COMUNICAÇÕES E ARTES, ..…………………(nome completo, por extenso, do docente coordenador pela Unidade da USP, identificando sua função administrativa e seu departamento)………., e pela(o) ....................................(nome oficial e completo da INSTITUIÇÃO ESTRANGEIRA e/ou SIGLA oficial, se houver),....................... (nome completo do coordenador pela parte estrangeira, identificando sua função administrativa e seu departamento) ………. . </w:t>
            </w:r>
            <w:r w:rsidDel="00000000" w:rsidR="00000000" w:rsidRPr="00000000">
              <w:rPr>
                <w:sz w:val="24"/>
                <w:szCs w:val="24"/>
                <w:highlight w:val="white"/>
                <w:rtl w:val="0"/>
              </w:rPr>
              <w:t xml:space="preserve">Para constituir o apoio técnico e administrativo, a ESCOLA DE COMUNICAÇÕES E ARTES indica o Escritório Internacional da ECA (crint-eca@usp.br e incoming.eca@usp.br) e a ………………(nome oficial e completo da INSTITUIÇÃO ESTRANGEIRA e/ou SIGLA oficial, se houver) indica ……………………………….</w:t>
            </w:r>
          </w:p>
          <w:p w:rsidR="00000000" w:rsidDel="00000000" w:rsidP="00000000" w:rsidRDefault="00000000" w:rsidRPr="00000000" w14:paraId="0000004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0">
            <w:pPr>
              <w:spacing w:line="276" w:lineRule="auto"/>
              <w:ind w:right="144"/>
              <w:jc w:val="both"/>
              <w:rPr>
                <w:sz w:val="24"/>
                <w:szCs w:val="24"/>
              </w:rPr>
            </w:pPr>
            <w:r w:rsidDel="00000000" w:rsidR="00000000" w:rsidRPr="00000000">
              <w:rPr>
                <w:b w:val="1"/>
                <w:sz w:val="24"/>
                <w:szCs w:val="24"/>
                <w:rtl w:val="0"/>
              </w:rPr>
              <w:t xml:space="preserve">5.2.</w:t>
            </w:r>
            <w:r w:rsidDel="00000000" w:rsidR="00000000" w:rsidRPr="00000000">
              <w:rPr>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5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2">
            <w:pPr>
              <w:spacing w:line="276" w:lineRule="auto"/>
              <w:ind w:right="144"/>
              <w:jc w:val="both"/>
              <w:rPr>
                <w:b w:val="1"/>
                <w:sz w:val="24"/>
                <w:szCs w:val="24"/>
              </w:rPr>
            </w:pPr>
            <w:r w:rsidDel="00000000" w:rsidR="00000000" w:rsidRPr="00000000">
              <w:rPr>
                <w:b w:val="1"/>
                <w:sz w:val="24"/>
                <w:szCs w:val="24"/>
                <w:rtl w:val="0"/>
              </w:rPr>
              <w:t xml:space="preserve">CLÁUSULA SEXTA – </w:t>
            </w:r>
            <w:r w:rsidDel="00000000" w:rsidR="00000000" w:rsidRPr="00000000">
              <w:rPr>
                <w:b w:val="1"/>
                <w:sz w:val="24"/>
                <w:szCs w:val="24"/>
                <w:u w:val="single"/>
                <w:rtl w:val="0"/>
              </w:rPr>
              <w:t xml:space="preserve">VIGÊNCIA</w:t>
            </w:r>
            <w:r w:rsidDel="00000000" w:rsidR="00000000" w:rsidRPr="00000000">
              <w:rPr>
                <w:rtl w:val="0"/>
              </w:rPr>
            </w:r>
          </w:p>
          <w:p w:rsidR="00000000" w:rsidDel="00000000" w:rsidP="00000000" w:rsidRDefault="00000000" w:rsidRPr="00000000" w14:paraId="0000005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4">
            <w:pPr>
              <w:spacing w:line="276" w:lineRule="auto"/>
              <w:ind w:right="144"/>
              <w:jc w:val="both"/>
              <w:rPr>
                <w:sz w:val="24"/>
                <w:szCs w:val="24"/>
              </w:rPr>
            </w:pPr>
            <w:r w:rsidDel="00000000" w:rsidR="00000000" w:rsidRPr="00000000">
              <w:rPr>
                <w:b w:val="1"/>
                <w:sz w:val="24"/>
                <w:szCs w:val="24"/>
                <w:rtl w:val="0"/>
              </w:rPr>
              <w:t xml:space="preserve">6.1.</w:t>
            </w:r>
            <w:r w:rsidDel="00000000" w:rsidR="00000000" w:rsidRPr="00000000">
              <w:rPr>
                <w:sz w:val="24"/>
                <w:szCs w:val="24"/>
                <w:rtl w:val="0"/>
              </w:rPr>
              <w:t xml:space="preserve"> O presente convênio vigorará pelo prazo de </w:t>
            </w:r>
            <w:r w:rsidDel="00000000" w:rsidR="00000000" w:rsidRPr="00000000">
              <w:rPr>
                <w:b w:val="1"/>
                <w:sz w:val="24"/>
                <w:szCs w:val="24"/>
                <w:rtl w:val="0"/>
              </w:rPr>
              <w:t xml:space="preserve">5 (cinco) anos</w:t>
            </w:r>
            <w:r w:rsidDel="00000000" w:rsidR="00000000" w:rsidRPr="00000000">
              <w:rPr>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5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6">
            <w:pPr>
              <w:spacing w:line="276" w:lineRule="auto"/>
              <w:ind w:right="144"/>
              <w:jc w:val="both"/>
              <w:rPr>
                <w:sz w:val="24"/>
                <w:szCs w:val="24"/>
              </w:rPr>
            </w:pPr>
            <w:r w:rsidDel="00000000" w:rsidR="00000000" w:rsidRPr="00000000">
              <w:rPr>
                <w:b w:val="1"/>
                <w:sz w:val="24"/>
                <w:szCs w:val="24"/>
                <w:rtl w:val="0"/>
              </w:rPr>
              <w:t xml:space="preserve">6.2.</w:t>
            </w:r>
            <w:r w:rsidDel="00000000" w:rsidR="00000000" w:rsidRPr="00000000">
              <w:rPr>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5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A">
            <w:pPr>
              <w:spacing w:line="276" w:lineRule="auto"/>
              <w:ind w:right="144"/>
              <w:jc w:val="both"/>
              <w:rPr>
                <w:b w:val="1"/>
                <w:sz w:val="24"/>
                <w:szCs w:val="24"/>
              </w:rPr>
            </w:pPr>
            <w:r w:rsidDel="00000000" w:rsidR="00000000" w:rsidRPr="00000000">
              <w:rPr>
                <w:b w:val="1"/>
                <w:sz w:val="24"/>
                <w:szCs w:val="24"/>
                <w:rtl w:val="0"/>
              </w:rPr>
              <w:t xml:space="preserve">CLÁUSULA SÉTIMA – </w:t>
            </w:r>
            <w:r w:rsidDel="00000000" w:rsidR="00000000" w:rsidRPr="00000000">
              <w:rPr>
                <w:b w:val="1"/>
                <w:sz w:val="24"/>
                <w:szCs w:val="24"/>
                <w:u w:val="single"/>
                <w:rtl w:val="0"/>
              </w:rPr>
              <w:t xml:space="preserve">DENÚNCIA</w:t>
            </w:r>
            <w:r w:rsidDel="00000000" w:rsidR="00000000" w:rsidRPr="00000000">
              <w:rPr>
                <w:rtl w:val="0"/>
              </w:rPr>
            </w:r>
          </w:p>
          <w:p w:rsidR="00000000" w:rsidDel="00000000" w:rsidP="00000000" w:rsidRDefault="00000000" w:rsidRPr="00000000" w14:paraId="0000005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5C">
            <w:pPr>
              <w:spacing w:line="276" w:lineRule="auto"/>
              <w:ind w:right="144"/>
              <w:jc w:val="both"/>
              <w:rPr>
                <w:sz w:val="24"/>
                <w:szCs w:val="24"/>
              </w:rPr>
            </w:pPr>
            <w:r w:rsidDel="00000000" w:rsidR="00000000" w:rsidRPr="00000000">
              <w:rPr>
                <w:sz w:val="24"/>
                <w:szCs w:val="24"/>
                <w:rtl w:val="0"/>
              </w:rPr>
              <w:t xml:space="preserve">7.1. Este contrato poderá ser denunciado a qualquer tempo, por qualquer das partes, mediante comunicação expressa, com antecedência mínima de 180 (cento e oitenta) dias.</w:t>
            </w:r>
          </w:p>
          <w:p w:rsidR="00000000" w:rsidDel="00000000" w:rsidP="00000000" w:rsidRDefault="00000000" w:rsidRPr="00000000" w14:paraId="0000005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5E">
            <w:pPr>
              <w:spacing w:line="276" w:lineRule="auto"/>
              <w:ind w:right="144"/>
              <w:jc w:val="both"/>
              <w:rPr>
                <w:sz w:val="24"/>
                <w:szCs w:val="24"/>
              </w:rPr>
            </w:pPr>
            <w:r w:rsidDel="00000000" w:rsidR="00000000" w:rsidRPr="00000000">
              <w:rPr>
                <w:sz w:val="24"/>
                <w:szCs w:val="24"/>
                <w:rtl w:val="0"/>
              </w:rPr>
              <w:t xml:space="preserve">7.2.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5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60">
            <w:pPr>
              <w:spacing w:line="276" w:lineRule="auto"/>
              <w:ind w:right="144"/>
              <w:jc w:val="both"/>
              <w:rPr>
                <w:b w:val="1"/>
                <w:sz w:val="24"/>
                <w:szCs w:val="24"/>
              </w:rPr>
            </w:pPr>
            <w:r w:rsidDel="00000000" w:rsidR="00000000" w:rsidRPr="00000000">
              <w:rPr>
                <w:b w:val="1"/>
                <w:sz w:val="24"/>
                <w:szCs w:val="24"/>
                <w:rtl w:val="0"/>
              </w:rPr>
              <w:t xml:space="preserve">CLÁUSULA OITAVA – </w:t>
            </w:r>
            <w:r w:rsidDel="00000000" w:rsidR="00000000" w:rsidRPr="00000000">
              <w:rPr>
                <w:b w:val="1"/>
                <w:sz w:val="24"/>
                <w:szCs w:val="24"/>
                <w:u w:val="single"/>
                <w:rtl w:val="0"/>
              </w:rPr>
              <w:t xml:space="preserve">RESOLUÇÃO DE CONTROVÉRSIAS</w:t>
            </w:r>
            <w:r w:rsidDel="00000000" w:rsidR="00000000" w:rsidRPr="00000000">
              <w:rPr>
                <w:rtl w:val="0"/>
              </w:rPr>
            </w:r>
          </w:p>
          <w:p w:rsidR="00000000" w:rsidDel="00000000" w:rsidP="00000000" w:rsidRDefault="00000000" w:rsidRPr="00000000" w14:paraId="0000006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2">
            <w:pPr>
              <w:spacing w:line="276" w:lineRule="auto"/>
              <w:ind w:right="144"/>
              <w:jc w:val="both"/>
              <w:rPr>
                <w:sz w:val="24"/>
                <w:szCs w:val="24"/>
              </w:rPr>
            </w:pPr>
            <w:r w:rsidDel="00000000" w:rsidR="00000000" w:rsidRPr="00000000">
              <w:rPr>
                <w:sz w:val="24"/>
                <w:szCs w:val="24"/>
                <w:rtl w:val="0"/>
              </w:rPr>
              <w:t xml:space="preserve">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rsidR="00000000" w:rsidDel="00000000" w:rsidP="00000000" w:rsidRDefault="00000000" w:rsidRPr="00000000" w14:paraId="00000063">
            <w:pPr>
              <w:spacing w:line="276" w:lineRule="auto"/>
              <w:rPr>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por estarem assim justas e convencionadas, as partes assinam o presente termo em duas (2) vias em formato bilingue, em </w:t>
            </w:r>
            <w:r w:rsidDel="00000000" w:rsidR="00000000" w:rsidRPr="00000000">
              <w:rPr>
                <w:sz w:val="24"/>
                <w:szCs w:val="24"/>
                <w:rtl w:val="0"/>
              </w:rPr>
              <w:t xml:space="preserve">francês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em português, de igual teor e para um só efeito.</w:t>
            </w:r>
            <w:r w:rsidDel="00000000" w:rsidR="00000000" w:rsidRPr="00000000">
              <w:rPr>
                <w:rtl w:val="0"/>
              </w:rPr>
            </w:r>
          </w:p>
        </w:tc>
        <w:tc>
          <w:tcPr/>
          <w:p w:rsidR="00000000" w:rsidDel="00000000" w:rsidP="00000000" w:rsidRDefault="00000000" w:rsidRPr="00000000" w14:paraId="00000065">
            <w:pPr>
              <w:spacing w:line="276" w:lineRule="auto"/>
              <w:rPr>
                <w:sz w:val="24"/>
                <w:szCs w:val="24"/>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Convention qui signent l’ESCOLA DE COMUNICAÇÕES E ARTES de l’UNIVERSIDADE DE SÃO PAULO (Brésil) et l’ .................................. (nom complet et officiel de l’UNIVERSITÉ ÉTRANGÈRE) (................ Pays), dans l’intérêt de/de la/de l’........................... (nom complet et officiel de l’ÉCOLE, s’il faut) visant à la coopération académique pour des échanges d’étudiants, de professeurs/chercheurs et de membres de l’équipe technique administrative.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spacing w:line="276" w:lineRule="auto"/>
              <w:ind w:right="144"/>
              <w:jc w:val="both"/>
              <w:rPr>
                <w:sz w:val="24"/>
                <w:szCs w:val="24"/>
              </w:rPr>
            </w:pPr>
            <w:r w:rsidDel="00000000" w:rsidR="00000000" w:rsidRPr="00000000">
              <w:rPr>
                <w:sz w:val="24"/>
                <w:szCs w:val="24"/>
                <w:rtl w:val="0"/>
              </w:rPr>
              <w:t xml:space="preserve">Par la présente convention, l’</w:t>
            </w:r>
            <w:r w:rsidDel="00000000" w:rsidR="00000000" w:rsidRPr="00000000">
              <w:rPr>
                <w:b w:val="1"/>
                <w:sz w:val="24"/>
                <w:szCs w:val="24"/>
                <w:rtl w:val="0"/>
              </w:rPr>
              <w:t xml:space="preserve">ESCOLA DE COMUNICAÇÕES E ARTES de l’UNIVERSIDADE DE SÃO PAULO – ECA/USP</w:t>
            </w:r>
            <w:r w:rsidDel="00000000" w:rsidR="00000000" w:rsidRPr="00000000">
              <w:rPr>
                <w:sz w:val="24"/>
                <w:szCs w:val="24"/>
                <w:rtl w:val="0"/>
              </w:rPr>
              <w:t xml:space="preserve">, Brésil, d’un côté, représenté(e) dans cet acte par sa Directrice, Profa. Dra. </w:t>
            </w:r>
            <w:r w:rsidDel="00000000" w:rsidR="00000000" w:rsidRPr="00000000">
              <w:rPr>
                <w:b w:val="1"/>
                <w:sz w:val="24"/>
                <w:szCs w:val="24"/>
                <w:rtl w:val="0"/>
              </w:rPr>
              <w:t xml:space="preserve">Maria Clotilde Perez Rodrigues</w:t>
            </w:r>
            <w:r w:rsidDel="00000000" w:rsidR="00000000" w:rsidRPr="00000000">
              <w:rPr>
                <w:sz w:val="24"/>
                <w:szCs w:val="24"/>
                <w:rtl w:val="0"/>
              </w:rPr>
              <w:t xml:space="preserve"> et, de l’autre côté, l’</w:t>
            </w:r>
            <w:r w:rsidDel="00000000" w:rsidR="00000000" w:rsidRPr="00000000">
              <w:rPr>
                <w:b w:val="1"/>
                <w:sz w:val="24"/>
                <w:szCs w:val="24"/>
                <w:rtl w:val="0"/>
              </w:rPr>
              <w:t xml:space="preserve">.......................................................... (nom complet et officiel de l’UNIVERSITÉ ÉTRANGÈRE)</w:t>
            </w:r>
            <w:r w:rsidDel="00000000" w:rsidR="00000000" w:rsidRPr="00000000">
              <w:rPr>
                <w:sz w:val="24"/>
                <w:szCs w:val="24"/>
                <w:rtl w:val="0"/>
              </w:rPr>
              <w:t xml:space="preserve">, (.......... Pays), représentée dans cet acte par sa/son Recteur(trice)/Président(e), .................................................. (son nom complet), dans l’intérêt de/de la /de l</w:t>
            </w:r>
            <w:r w:rsidDel="00000000" w:rsidR="00000000" w:rsidRPr="00000000">
              <w:rPr>
                <w:b w:val="1"/>
                <w:sz w:val="24"/>
                <w:szCs w:val="24"/>
                <w:rtl w:val="0"/>
              </w:rPr>
              <w:t xml:space="preserve">’..............................................(nom complet en français de l’ÉCOLE, s’il faut)</w:t>
            </w:r>
            <w:r w:rsidDel="00000000" w:rsidR="00000000" w:rsidRPr="00000000">
              <w:rPr>
                <w:sz w:val="24"/>
                <w:szCs w:val="24"/>
                <w:rtl w:val="0"/>
              </w:rPr>
              <w:t xml:space="preserve">, représenté(e) dans cet acte par son/sa Directeur(trice), .................................. (son nom complet), ont résolu de signer la présente convention selon les articles et les conditions suivantes: </w:t>
            </w:r>
          </w:p>
          <w:p w:rsidR="00000000" w:rsidDel="00000000" w:rsidP="00000000" w:rsidRDefault="00000000" w:rsidRPr="00000000" w14:paraId="0000006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2">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3">
            <w:pPr>
              <w:spacing w:line="276" w:lineRule="auto"/>
              <w:ind w:right="144"/>
              <w:jc w:val="both"/>
              <w:rPr>
                <w:b w:val="1"/>
                <w:sz w:val="24"/>
                <w:szCs w:val="24"/>
                <w:u w:val="single"/>
              </w:rPr>
            </w:pPr>
            <w:r w:rsidDel="00000000" w:rsidR="00000000" w:rsidRPr="00000000">
              <w:rPr>
                <w:b w:val="1"/>
                <w:sz w:val="24"/>
                <w:szCs w:val="24"/>
                <w:rtl w:val="0"/>
              </w:rPr>
              <w:t xml:space="preserve">ARTICLE 1 – </w:t>
            </w:r>
            <w:r w:rsidDel="00000000" w:rsidR="00000000" w:rsidRPr="00000000">
              <w:rPr>
                <w:b w:val="1"/>
                <w:sz w:val="24"/>
                <w:szCs w:val="24"/>
                <w:u w:val="single"/>
                <w:rtl w:val="0"/>
              </w:rPr>
              <w:t xml:space="preserve">OBJECTIFS</w:t>
            </w:r>
          </w:p>
          <w:p w:rsidR="00000000" w:rsidDel="00000000" w:rsidP="00000000" w:rsidRDefault="00000000" w:rsidRPr="00000000" w14:paraId="0000007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5">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présente convention a pour but la coopération académique dans le(s) domaine(s) de(s) ................................................ (n’écrivez que les domaines des Écoles), afin de promouvoir l’échange de professeurs/chercheurs, d’étudiants en licence,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(avec reconnaissance académique mutuelle d’études de licence), d’étudiants de mastère et doctorat par l’............................................... (nom ou sigle de l’UNIVERSITÉ ÉTRANGÈRE), de master et doctorat par l’USP et de membres des équipes techniques et administratives des institutions respectives.</w:t>
            </w:r>
          </w:p>
          <w:p w:rsidR="00000000" w:rsidDel="00000000" w:rsidP="00000000" w:rsidRDefault="00000000" w:rsidRPr="00000000" w14:paraId="0000007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7">
            <w:pPr>
              <w:spacing w:line="276" w:lineRule="auto"/>
              <w:ind w:right="144"/>
              <w:jc w:val="both"/>
              <w:rPr>
                <w:b w:val="1"/>
                <w:sz w:val="24"/>
                <w:szCs w:val="24"/>
                <w:u w:val="single"/>
              </w:rPr>
            </w:pPr>
            <w:r w:rsidDel="00000000" w:rsidR="00000000" w:rsidRPr="00000000">
              <w:rPr>
                <w:b w:val="1"/>
                <w:sz w:val="24"/>
                <w:szCs w:val="24"/>
                <w:rtl w:val="0"/>
              </w:rPr>
              <w:t xml:space="preserve">ARTICLE 2 – </w:t>
            </w:r>
            <w:r w:rsidDel="00000000" w:rsidR="00000000" w:rsidRPr="00000000">
              <w:rPr>
                <w:b w:val="1"/>
                <w:sz w:val="24"/>
                <w:szCs w:val="24"/>
                <w:u w:val="single"/>
                <w:rtl w:val="0"/>
              </w:rPr>
              <w:t xml:space="preserve">FORMES DE LA COOPÉRATION</w:t>
            </w:r>
          </w:p>
          <w:p w:rsidR="00000000" w:rsidDel="00000000" w:rsidP="00000000" w:rsidRDefault="00000000" w:rsidRPr="00000000" w14:paraId="00000078">
            <w:pPr>
              <w:spacing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7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A">
            <w:pPr>
              <w:spacing w:line="276" w:lineRule="auto"/>
              <w:ind w:right="144"/>
              <w:jc w:val="both"/>
              <w:rPr>
                <w:sz w:val="24"/>
                <w:szCs w:val="24"/>
              </w:rPr>
            </w:pPr>
            <w:r w:rsidDel="00000000" w:rsidR="00000000" w:rsidRPr="00000000">
              <w:rPr>
                <w:sz w:val="24"/>
                <w:szCs w:val="24"/>
                <w:rtl w:val="0"/>
              </w:rPr>
              <w:t xml:space="preserve">Formes de coopération dans l’échange de:</w:t>
            </w:r>
          </w:p>
          <w:p w:rsidR="00000000" w:rsidDel="00000000" w:rsidP="00000000" w:rsidRDefault="00000000" w:rsidRPr="00000000" w14:paraId="0000007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C">
            <w:pPr>
              <w:spacing w:line="276" w:lineRule="auto"/>
              <w:ind w:right="144"/>
              <w:jc w:val="both"/>
              <w:rPr>
                <w:b w:val="1"/>
                <w:sz w:val="24"/>
                <w:szCs w:val="24"/>
              </w:rPr>
            </w:pPr>
            <w:r w:rsidDel="00000000" w:rsidR="00000000" w:rsidRPr="00000000">
              <w:rPr>
                <w:b w:val="1"/>
                <w:sz w:val="24"/>
                <w:szCs w:val="24"/>
                <w:rtl w:val="0"/>
              </w:rPr>
              <w:t xml:space="preserve">2.1. </w:t>
            </w:r>
            <w:r w:rsidDel="00000000" w:rsidR="00000000" w:rsidRPr="00000000">
              <w:rPr>
                <w:rtl w:val="0"/>
              </w:rPr>
              <w:t xml:space="preserve"> </w:t>
            </w:r>
            <w:r w:rsidDel="00000000" w:rsidR="00000000" w:rsidRPr="00000000">
              <w:rPr>
                <w:b w:val="1"/>
                <w:sz w:val="24"/>
                <w:szCs w:val="24"/>
                <w:rtl w:val="0"/>
              </w:rPr>
              <w:t xml:space="preserve">Professeurs/chercheurs:</w:t>
            </w:r>
          </w:p>
          <w:p w:rsidR="00000000" w:rsidDel="00000000" w:rsidP="00000000" w:rsidRDefault="00000000" w:rsidRPr="00000000" w14:paraId="0000007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E">
            <w:pPr>
              <w:spacing w:line="276" w:lineRule="auto"/>
              <w:ind w:right="144"/>
              <w:jc w:val="both"/>
              <w:rPr>
                <w:sz w:val="24"/>
                <w:szCs w:val="24"/>
              </w:rPr>
            </w:pPr>
            <w:r w:rsidDel="00000000" w:rsidR="00000000" w:rsidRPr="00000000">
              <w:rPr>
                <w:b w:val="1"/>
                <w:sz w:val="24"/>
                <w:szCs w:val="24"/>
                <w:rtl w:val="0"/>
              </w:rPr>
              <w:t xml:space="preserve">2.1.1.</w:t>
            </w:r>
            <w:r w:rsidDel="00000000" w:rsidR="00000000" w:rsidRPr="00000000">
              <w:rPr>
                <w:sz w:val="24"/>
                <w:szCs w:val="24"/>
                <w:rtl w:val="0"/>
              </w:rPr>
              <w:t xml:space="preserve"> Les professeurs/chercheurs visitants participeront aux conférences et s’occuperont de l’enseignement et de la recherche, la durée de leur séjour ne pouvant pas excéder une année académique (deux semestres).</w:t>
            </w:r>
          </w:p>
          <w:p w:rsidR="00000000" w:rsidDel="00000000" w:rsidP="00000000" w:rsidRDefault="00000000" w:rsidRPr="00000000" w14:paraId="0000007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0">
            <w:pPr>
              <w:spacing w:line="276" w:lineRule="auto"/>
              <w:ind w:right="144"/>
              <w:jc w:val="both"/>
              <w:rPr>
                <w:sz w:val="24"/>
                <w:szCs w:val="24"/>
              </w:rPr>
            </w:pPr>
            <w:r w:rsidDel="00000000" w:rsidR="00000000" w:rsidRPr="00000000">
              <w:rPr>
                <w:b w:val="1"/>
                <w:sz w:val="24"/>
                <w:szCs w:val="24"/>
                <w:rtl w:val="0"/>
              </w:rPr>
              <w:t xml:space="preserve">2.1.2.</w:t>
            </w:r>
            <w:r w:rsidDel="00000000" w:rsidR="00000000" w:rsidRPr="00000000">
              <w:rPr>
                <w:rtl w:val="0"/>
              </w:rPr>
              <w:t xml:space="preserve">  </w:t>
            </w:r>
            <w:r w:rsidDel="00000000" w:rsidR="00000000" w:rsidRPr="00000000">
              <w:rPr>
                <w:sz w:val="24"/>
                <w:szCs w:val="24"/>
                <w:rtl w:val="0"/>
              </w:rPr>
              <w:t xml:space="preserve">L’assurance santé devra être contractée par le professeur/chercheur dans son pays d’origine. </w:t>
            </w:r>
            <w:r w:rsidDel="00000000" w:rsidR="00000000" w:rsidRPr="00000000">
              <w:rPr>
                <w:rtl w:val="0"/>
              </w:rPr>
              <w:t xml:space="preserve"> </w:t>
            </w:r>
            <w:r w:rsidDel="00000000" w:rsidR="00000000" w:rsidRPr="00000000">
              <w:rPr>
                <w:sz w:val="24"/>
                <w:szCs w:val="24"/>
                <w:rtl w:val="0"/>
              </w:rPr>
              <w:t xml:space="preserve">L'assurance couvrira le traitement des maladies, l'hospitalisation, les accidents, le transport médical et le rapatriement.</w:t>
            </w:r>
          </w:p>
          <w:p w:rsidR="00000000" w:rsidDel="00000000" w:rsidP="00000000" w:rsidRDefault="00000000" w:rsidRPr="00000000" w14:paraId="0000008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b w:val="1"/>
                <w:sz w:val="24"/>
                <w:szCs w:val="24"/>
                <w:rtl w:val="0"/>
              </w:rPr>
              <w:t xml:space="preserve">2.1.3. </w:t>
            </w:r>
            <w:r w:rsidDel="00000000" w:rsidR="00000000" w:rsidRPr="00000000">
              <w:rPr>
                <w:sz w:val="24"/>
                <w:szCs w:val="24"/>
                <w:rtl w:val="0"/>
              </w:rPr>
              <w:t xml:space="preserve">Les salaires seront payés par l’institution d’origine.</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Cependant, tous les frais associés à l'échange, y compris les frais de voyage, seront à la charge de l'individu.</w:t>
            </w:r>
            <w:r w:rsidDel="00000000" w:rsidR="00000000" w:rsidRPr="00000000">
              <w:rPr>
                <w:rtl w:val="0"/>
              </w:rPr>
            </w:r>
          </w:p>
          <w:p w:rsidR="00000000" w:rsidDel="00000000" w:rsidP="00000000" w:rsidRDefault="00000000" w:rsidRPr="00000000" w14:paraId="0000008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4">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7">
            <w:pPr>
              <w:spacing w:line="276" w:lineRule="auto"/>
              <w:ind w:right="144"/>
              <w:jc w:val="both"/>
              <w:rPr>
                <w:b w:val="1"/>
                <w:sz w:val="24"/>
                <w:szCs w:val="24"/>
              </w:rPr>
            </w:pPr>
            <w:r w:rsidDel="00000000" w:rsidR="00000000" w:rsidRPr="00000000">
              <w:rPr>
                <w:b w:val="1"/>
                <w:sz w:val="24"/>
                <w:szCs w:val="24"/>
                <w:rtl w:val="0"/>
              </w:rPr>
              <w:t xml:space="preserve">2.2. </w:t>
            </w:r>
            <w:r w:rsidDel="00000000" w:rsidR="00000000" w:rsidRPr="00000000">
              <w:rPr>
                <w:rtl w:val="0"/>
              </w:rPr>
              <w:t xml:space="preserve"> </w:t>
            </w:r>
            <w:r w:rsidDel="00000000" w:rsidR="00000000" w:rsidRPr="00000000">
              <w:rPr>
                <w:b w:val="1"/>
                <w:sz w:val="24"/>
                <w:szCs w:val="24"/>
                <w:rtl w:val="0"/>
              </w:rPr>
              <w:t xml:space="preserve">Étudiants de licence, de mastère et doctorat:</w:t>
            </w:r>
          </w:p>
          <w:p w:rsidR="00000000" w:rsidDel="00000000" w:rsidP="00000000" w:rsidRDefault="00000000" w:rsidRPr="00000000" w14:paraId="00000088">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9">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A">
            <w:pPr>
              <w:spacing w:line="276" w:lineRule="auto"/>
              <w:ind w:right="144"/>
              <w:jc w:val="both"/>
              <w:rPr>
                <w:sz w:val="24"/>
                <w:szCs w:val="24"/>
              </w:rPr>
            </w:pPr>
            <w:r w:rsidDel="00000000" w:rsidR="00000000" w:rsidRPr="00000000">
              <w:rPr>
                <w:b w:val="1"/>
                <w:sz w:val="24"/>
                <w:szCs w:val="24"/>
                <w:rtl w:val="0"/>
              </w:rPr>
              <w:t xml:space="preserve">2.2.1. </w:t>
            </w:r>
            <w:r w:rsidDel="00000000" w:rsidR="00000000" w:rsidRPr="00000000">
              <w:rPr>
                <w:rtl w:val="0"/>
              </w:rPr>
              <w:t xml:space="preserve"> </w:t>
            </w:r>
            <w:r w:rsidDel="00000000" w:rsidR="00000000" w:rsidRPr="00000000">
              <w:rPr>
                <w:sz w:val="24"/>
                <w:szCs w:val="24"/>
                <w:rtl w:val="0"/>
              </w:rPr>
              <w:t xml:space="preserve">Les étudiants seront proposés par leur institution d’origine selon le critère d’  excellence académique, l’acceptation étant à la charge de l’institution d’accueil. L'institution d'accueil conservera le droit d'admission et pourra rejeter tout candidat dont les exigences académiques ou linguistiques pour participer au programme ne sont pas considérées comme adéquates.</w:t>
            </w:r>
          </w:p>
          <w:p w:rsidR="00000000" w:rsidDel="00000000" w:rsidP="00000000" w:rsidRDefault="00000000" w:rsidRPr="00000000" w14:paraId="0000008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C">
            <w:pPr>
              <w:spacing w:line="276" w:lineRule="auto"/>
              <w:ind w:right="144"/>
              <w:jc w:val="both"/>
              <w:rPr>
                <w:sz w:val="24"/>
                <w:szCs w:val="24"/>
              </w:rPr>
            </w:pPr>
            <w:r w:rsidDel="00000000" w:rsidR="00000000" w:rsidRPr="00000000">
              <w:rPr>
                <w:b w:val="1"/>
                <w:sz w:val="24"/>
                <w:szCs w:val="24"/>
                <w:rtl w:val="0"/>
              </w:rPr>
              <w:t xml:space="preserve">2.2.2. </w:t>
            </w:r>
            <w:r w:rsidDel="00000000" w:rsidR="00000000" w:rsidRPr="00000000">
              <w:rPr>
                <w:rtl w:val="0"/>
              </w:rPr>
              <w:t xml:space="preserve"> </w:t>
            </w:r>
            <w:r w:rsidDel="00000000" w:rsidR="00000000" w:rsidRPr="00000000">
              <w:rPr>
                <w:sz w:val="24"/>
                <w:szCs w:val="24"/>
                <w:rtl w:val="0"/>
              </w:rPr>
              <w:t xml:space="preserve">Les étudiants acceptés par l’institution d’accueil seront considérés comme des étudiants en échange et seront soumis à tous les règlements de l’institution d’accueil. Ils devront également respecter les mêmes exigences que les étudiants réguliers.</w:t>
            </w:r>
          </w:p>
          <w:p w:rsidR="00000000" w:rsidDel="00000000" w:rsidP="00000000" w:rsidRDefault="00000000" w:rsidRPr="00000000" w14:paraId="0000008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E">
            <w:pPr>
              <w:spacing w:line="276" w:lineRule="auto"/>
              <w:ind w:right="144"/>
              <w:jc w:val="both"/>
              <w:rPr>
                <w:sz w:val="24"/>
                <w:szCs w:val="24"/>
              </w:rPr>
            </w:pPr>
            <w:r w:rsidDel="00000000" w:rsidR="00000000" w:rsidRPr="00000000">
              <w:rPr>
                <w:b w:val="1"/>
                <w:sz w:val="24"/>
                <w:szCs w:val="24"/>
                <w:rtl w:val="0"/>
              </w:rPr>
              <w:t xml:space="preserve">2.2.3.</w:t>
            </w:r>
            <w:r w:rsidDel="00000000" w:rsidR="00000000" w:rsidRPr="00000000">
              <w:rPr>
                <w:sz w:val="24"/>
                <w:szCs w:val="24"/>
                <w:rtl w:val="0"/>
              </w:rPr>
              <w:t xml:space="preserve"> Les étudiants participant aux programmes d’échange devront être encouragés à développer la connaissance de la langue du pays de l’institution d’accueil, conformément à l’activité qu’ils réaliseront.</w:t>
            </w:r>
          </w:p>
          <w:p w:rsidR="00000000" w:rsidDel="00000000" w:rsidP="00000000" w:rsidRDefault="00000000" w:rsidRPr="00000000" w14:paraId="0000008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0">
            <w:pPr>
              <w:spacing w:line="276" w:lineRule="auto"/>
              <w:ind w:right="144"/>
              <w:jc w:val="both"/>
              <w:rPr>
                <w:sz w:val="24"/>
                <w:szCs w:val="24"/>
              </w:rPr>
            </w:pPr>
            <w:r w:rsidDel="00000000" w:rsidR="00000000" w:rsidRPr="00000000">
              <w:rPr>
                <w:b w:val="1"/>
                <w:sz w:val="24"/>
                <w:szCs w:val="24"/>
                <w:rtl w:val="0"/>
              </w:rPr>
              <w:t xml:space="preserve">2.2.4.</w:t>
            </w:r>
            <w:r w:rsidDel="00000000" w:rsidR="00000000" w:rsidRPr="00000000">
              <w:rPr>
                <w:rtl w:val="0"/>
              </w:rPr>
              <w:t xml:space="preserve"> </w:t>
            </w:r>
            <w:r w:rsidDel="00000000" w:rsidR="00000000" w:rsidRPr="00000000">
              <w:rPr>
                <w:sz w:val="24"/>
                <w:szCs w:val="24"/>
                <w:rtl w:val="0"/>
              </w:rPr>
              <w:t xml:space="preserve">Chaque étudiant devra respecter un programme développé conjointement par les deux institutions.</w:t>
            </w:r>
          </w:p>
          <w:p w:rsidR="00000000" w:rsidDel="00000000" w:rsidP="00000000" w:rsidRDefault="00000000" w:rsidRPr="00000000" w14:paraId="0000009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2">
            <w:pPr>
              <w:spacing w:line="276" w:lineRule="auto"/>
              <w:ind w:right="144"/>
              <w:jc w:val="both"/>
              <w:rPr>
                <w:sz w:val="24"/>
                <w:szCs w:val="24"/>
              </w:rPr>
            </w:pPr>
            <w:r w:rsidDel="00000000" w:rsidR="00000000" w:rsidRPr="00000000">
              <w:rPr>
                <w:b w:val="1"/>
                <w:sz w:val="24"/>
                <w:szCs w:val="24"/>
                <w:rtl w:val="0"/>
              </w:rPr>
              <w:t xml:space="preserve">2.2.5.</w:t>
            </w:r>
            <w:r w:rsidDel="00000000" w:rsidR="00000000" w:rsidRPr="00000000">
              <w:rPr>
                <w:rtl w:val="0"/>
              </w:rPr>
              <w:t xml:space="preserve"> </w:t>
            </w:r>
            <w:r w:rsidDel="00000000" w:rsidR="00000000" w:rsidRPr="00000000">
              <w:rPr>
                <w:sz w:val="24"/>
                <w:szCs w:val="24"/>
                <w:rtl w:val="0"/>
              </w:rPr>
              <w:t xml:space="preserve">La durée du séjour ne devra pas excéder une année académique, sauf dans les cadres du programme de double diplôme.</w:t>
            </w:r>
          </w:p>
          <w:p w:rsidR="00000000" w:rsidDel="00000000" w:rsidP="00000000" w:rsidRDefault="00000000" w:rsidRPr="00000000" w14:paraId="0000009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4">
            <w:pPr>
              <w:spacing w:line="276" w:lineRule="auto"/>
              <w:ind w:right="144"/>
              <w:jc w:val="both"/>
              <w:rPr>
                <w:sz w:val="24"/>
                <w:szCs w:val="24"/>
              </w:rPr>
            </w:pPr>
            <w:r w:rsidDel="00000000" w:rsidR="00000000" w:rsidRPr="00000000">
              <w:rPr>
                <w:b w:val="1"/>
                <w:sz w:val="24"/>
                <w:szCs w:val="24"/>
                <w:rtl w:val="0"/>
              </w:rPr>
              <w:t xml:space="preserve">2.2.6.</w:t>
            </w:r>
            <w:r w:rsidDel="00000000" w:rsidR="00000000" w:rsidRPr="00000000">
              <w:rPr>
                <w:sz w:val="24"/>
                <w:szCs w:val="24"/>
                <w:rtl w:val="0"/>
              </w:rPr>
              <w:t xml:space="preserve"> Les programmes de double diplôme, ainsi que les codirections de thèse, devront faire l’objet d’un document spécifique qui sera signé par les parties intéressées.</w:t>
            </w:r>
          </w:p>
          <w:p w:rsidR="00000000" w:rsidDel="00000000" w:rsidP="00000000" w:rsidRDefault="00000000" w:rsidRPr="00000000" w14:paraId="0000009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6">
            <w:pPr>
              <w:spacing w:line="276" w:lineRule="auto"/>
              <w:ind w:right="144"/>
              <w:jc w:val="both"/>
              <w:rPr>
                <w:sz w:val="24"/>
                <w:szCs w:val="24"/>
              </w:rPr>
            </w:pPr>
            <w:r w:rsidDel="00000000" w:rsidR="00000000" w:rsidRPr="00000000">
              <w:rPr>
                <w:b w:val="1"/>
                <w:sz w:val="24"/>
                <w:szCs w:val="24"/>
                <w:rtl w:val="0"/>
              </w:rPr>
              <w:t xml:space="preserve">2.2.7. </w:t>
            </w:r>
            <w:r w:rsidDel="00000000" w:rsidR="00000000" w:rsidRPr="00000000">
              <w:rPr>
                <w:rtl w:val="0"/>
              </w:rPr>
              <w:t xml:space="preserve"> </w:t>
            </w:r>
            <w:r w:rsidDel="00000000" w:rsidR="00000000" w:rsidRPr="00000000">
              <w:rPr>
                <w:sz w:val="24"/>
                <w:szCs w:val="24"/>
                <w:rtl w:val="0"/>
              </w:rPr>
              <w:t xml:space="preserve">Chaque institution s'engage à accepter </w:t>
            </w:r>
            <w:r w:rsidDel="00000000" w:rsidR="00000000" w:rsidRPr="00000000">
              <w:rPr>
                <w:b w:val="1"/>
                <w:sz w:val="24"/>
                <w:szCs w:val="24"/>
                <w:highlight w:val="yellow"/>
                <w:rtl w:val="0"/>
              </w:rPr>
              <w:t xml:space="preserve">XX</w:t>
            </w:r>
            <w:r w:rsidDel="00000000" w:rsidR="00000000" w:rsidRPr="00000000">
              <w:rPr>
                <w:sz w:val="24"/>
                <w:szCs w:val="24"/>
                <w:rtl w:val="0"/>
              </w:rPr>
              <w:t xml:space="preserve"> étudiants en échange pour chaque année académique pour le programme d'échange. L'augmentation ou la diminution des places peut être négociée par accord écrit entre les institutions afin de maintenir un équilibre raisonnable entre les institutions.</w:t>
            </w:r>
          </w:p>
          <w:p w:rsidR="00000000" w:rsidDel="00000000" w:rsidP="00000000" w:rsidRDefault="00000000" w:rsidRPr="00000000" w14:paraId="0000009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8">
            <w:pPr>
              <w:spacing w:line="276" w:lineRule="auto"/>
              <w:ind w:right="144"/>
              <w:jc w:val="both"/>
              <w:rPr>
                <w:sz w:val="24"/>
                <w:szCs w:val="24"/>
              </w:rPr>
            </w:pPr>
            <w:r w:rsidDel="00000000" w:rsidR="00000000" w:rsidRPr="00000000">
              <w:rPr>
                <w:b w:val="1"/>
                <w:sz w:val="24"/>
                <w:szCs w:val="24"/>
                <w:rtl w:val="0"/>
              </w:rPr>
              <w:t xml:space="preserve">2.2.8.</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L’assurance santé devra être contractée par l’étudiant dans son pays d’origine, avant son arrivée à l’institution d’accueil. </w:t>
            </w:r>
            <w:r w:rsidDel="00000000" w:rsidR="00000000" w:rsidRPr="00000000">
              <w:rPr>
                <w:rtl w:val="0"/>
              </w:rPr>
              <w:t xml:space="preserve"> </w:t>
            </w:r>
            <w:r w:rsidDel="00000000" w:rsidR="00000000" w:rsidRPr="00000000">
              <w:rPr>
                <w:sz w:val="24"/>
                <w:szCs w:val="24"/>
                <w:rtl w:val="0"/>
              </w:rPr>
              <w:t xml:space="preserve">Cette assurance doit couvrir le rapatriement médical et funéraire.</w:t>
            </w:r>
          </w:p>
          <w:p w:rsidR="00000000" w:rsidDel="00000000" w:rsidP="00000000" w:rsidRDefault="00000000" w:rsidRPr="00000000" w14:paraId="0000009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A">
            <w:pPr>
              <w:spacing w:line="276" w:lineRule="auto"/>
              <w:ind w:right="144"/>
              <w:jc w:val="both"/>
              <w:rPr>
                <w:b w:val="1"/>
                <w:sz w:val="24"/>
                <w:szCs w:val="24"/>
              </w:rPr>
            </w:pPr>
            <w:r w:rsidDel="00000000" w:rsidR="00000000" w:rsidRPr="00000000">
              <w:rPr>
                <w:b w:val="1"/>
                <w:sz w:val="24"/>
                <w:szCs w:val="24"/>
                <w:rtl w:val="0"/>
              </w:rPr>
              <w:t xml:space="preserve">2.3. Membres de l’équipe technique administrative:</w:t>
            </w:r>
          </w:p>
          <w:p w:rsidR="00000000" w:rsidDel="00000000" w:rsidP="00000000" w:rsidRDefault="00000000" w:rsidRPr="00000000" w14:paraId="0000009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C">
            <w:pPr>
              <w:spacing w:line="276" w:lineRule="auto"/>
              <w:ind w:right="144"/>
              <w:jc w:val="both"/>
              <w:rPr>
                <w:sz w:val="24"/>
                <w:szCs w:val="24"/>
              </w:rPr>
            </w:pPr>
            <w:r w:rsidDel="00000000" w:rsidR="00000000" w:rsidRPr="00000000">
              <w:rPr>
                <w:b w:val="1"/>
                <w:sz w:val="24"/>
                <w:szCs w:val="24"/>
                <w:rtl w:val="0"/>
              </w:rPr>
              <w:t xml:space="preserve">2.3.1.</w:t>
            </w:r>
            <w:r w:rsidDel="00000000" w:rsidR="00000000" w:rsidRPr="00000000">
              <w:rPr>
                <w:sz w:val="24"/>
                <w:szCs w:val="24"/>
                <w:rtl w:val="0"/>
              </w:rPr>
              <w:t xml:space="preserve"> Dans le but d’encourager l’échange d’expériences administratives dans des domaines d’intérêt commun, les institutions pourront proposer des membres de l’équipe technique administrative pour la participation à cet échange.</w:t>
            </w:r>
          </w:p>
          <w:p w:rsidR="00000000" w:rsidDel="00000000" w:rsidP="00000000" w:rsidRDefault="00000000" w:rsidRPr="00000000" w14:paraId="0000009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E">
            <w:pPr>
              <w:spacing w:line="276" w:lineRule="auto"/>
              <w:ind w:right="144"/>
              <w:jc w:val="both"/>
              <w:rPr>
                <w:sz w:val="24"/>
                <w:szCs w:val="24"/>
              </w:rPr>
            </w:pPr>
            <w:r w:rsidDel="00000000" w:rsidR="00000000" w:rsidRPr="00000000">
              <w:rPr>
                <w:b w:val="1"/>
                <w:sz w:val="24"/>
                <w:szCs w:val="24"/>
                <w:rtl w:val="0"/>
              </w:rPr>
              <w:t xml:space="preserve">2.3.2.</w:t>
            </w:r>
            <w:r w:rsidDel="00000000" w:rsidR="00000000" w:rsidRPr="00000000">
              <w:rPr>
                <w:sz w:val="24"/>
                <w:szCs w:val="24"/>
                <w:rtl w:val="0"/>
              </w:rPr>
              <w:t xml:space="preserve"> L’assurance santé devra être contractée par l’intéressé dans son pays d’origine.</w:t>
            </w:r>
          </w:p>
          <w:p w:rsidR="00000000" w:rsidDel="00000000" w:rsidP="00000000" w:rsidRDefault="00000000" w:rsidRPr="00000000" w14:paraId="0000009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0">
            <w:pPr>
              <w:spacing w:line="276" w:lineRule="auto"/>
              <w:ind w:right="144"/>
              <w:jc w:val="both"/>
              <w:rPr>
                <w:sz w:val="24"/>
                <w:szCs w:val="24"/>
              </w:rPr>
            </w:pPr>
            <w:r w:rsidDel="00000000" w:rsidR="00000000" w:rsidRPr="00000000">
              <w:rPr>
                <w:b w:val="1"/>
                <w:sz w:val="24"/>
                <w:szCs w:val="24"/>
                <w:rtl w:val="0"/>
              </w:rPr>
              <w:t xml:space="preserve">2.3.3.</w:t>
            </w:r>
            <w:r w:rsidDel="00000000" w:rsidR="00000000" w:rsidRPr="00000000">
              <w:rPr>
                <w:sz w:val="24"/>
                <w:szCs w:val="24"/>
                <w:rtl w:val="0"/>
              </w:rPr>
              <w:t xml:space="preserve"> Les salaires seront payés par l’institution d’origine.</w:t>
            </w:r>
          </w:p>
          <w:p w:rsidR="00000000" w:rsidDel="00000000" w:rsidP="00000000" w:rsidRDefault="00000000" w:rsidRPr="00000000" w14:paraId="000000A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2">
            <w:pPr>
              <w:spacing w:line="276" w:lineRule="auto"/>
              <w:ind w:right="144"/>
              <w:jc w:val="both"/>
              <w:rPr>
                <w:sz w:val="24"/>
                <w:szCs w:val="24"/>
              </w:rPr>
            </w:pPr>
            <w:r w:rsidDel="00000000" w:rsidR="00000000" w:rsidRPr="00000000">
              <w:rPr>
                <w:b w:val="1"/>
                <w:sz w:val="24"/>
                <w:szCs w:val="24"/>
                <w:rtl w:val="0"/>
              </w:rPr>
              <w:t xml:space="preserve">2.3.4.</w:t>
            </w:r>
            <w:r w:rsidDel="00000000" w:rsidR="00000000" w:rsidRPr="00000000">
              <w:rPr>
                <w:rtl w:val="0"/>
              </w:rPr>
              <w:t xml:space="preserve"> </w:t>
            </w:r>
            <w:r w:rsidDel="00000000" w:rsidR="00000000" w:rsidRPr="00000000">
              <w:rPr>
                <w:sz w:val="24"/>
                <w:szCs w:val="24"/>
                <w:rtl w:val="0"/>
              </w:rPr>
              <w:t xml:space="preserve">Les activités développées pendant la période d’échange devront être compatibles avec l’activité professionnelle exercée dans l’institution d’origine, un rapport devant être rédigé et présenté aux institutions d’accueil et d’origine.</w:t>
            </w:r>
          </w:p>
          <w:p w:rsidR="00000000" w:rsidDel="00000000" w:rsidP="00000000" w:rsidRDefault="00000000" w:rsidRPr="00000000" w14:paraId="000000A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4">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7">
            <w:pPr>
              <w:spacing w:line="276" w:lineRule="auto"/>
              <w:ind w:right="144"/>
              <w:jc w:val="both"/>
              <w:rPr>
                <w:b w:val="1"/>
                <w:sz w:val="24"/>
                <w:szCs w:val="24"/>
              </w:rPr>
            </w:pPr>
            <w:r w:rsidDel="00000000" w:rsidR="00000000" w:rsidRPr="00000000">
              <w:rPr>
                <w:b w:val="1"/>
                <w:sz w:val="24"/>
                <w:szCs w:val="24"/>
                <w:rtl w:val="0"/>
              </w:rPr>
              <w:t xml:space="preserve">ARTICLE 3 – </w:t>
            </w:r>
            <w:r w:rsidDel="00000000" w:rsidR="00000000" w:rsidRPr="00000000">
              <w:rPr>
                <w:b w:val="1"/>
                <w:sz w:val="24"/>
                <w:szCs w:val="24"/>
                <w:u w:val="single"/>
                <w:rtl w:val="0"/>
              </w:rPr>
              <w:t xml:space="preserve">SOUTIEN FINANCIER</w:t>
            </w:r>
            <w:r w:rsidDel="00000000" w:rsidR="00000000" w:rsidRPr="00000000">
              <w:rPr>
                <w:rtl w:val="0"/>
              </w:rPr>
            </w:r>
          </w:p>
          <w:p w:rsidR="00000000" w:rsidDel="00000000" w:rsidP="00000000" w:rsidRDefault="00000000" w:rsidRPr="00000000" w14:paraId="000000A8">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9">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A">
            <w:pPr>
              <w:spacing w:line="276" w:lineRule="auto"/>
              <w:ind w:right="144"/>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Les professeurs en échange ne payeront pas de frais dans l’institution d’accueil. Les frais restants (voyage, hébergement, etc.) seront à la charge de l’intéressé, qui pourra chercher du financement auprès des agences externes.</w:t>
            </w:r>
          </w:p>
          <w:p w:rsidR="00000000" w:rsidDel="00000000" w:rsidP="00000000" w:rsidRDefault="00000000" w:rsidRPr="00000000" w14:paraId="000000A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E">
            <w:pPr>
              <w:spacing w:line="276" w:lineRule="auto"/>
              <w:ind w:right="144"/>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Les étudiants en échange devront payer leurs frais de scolarité, s’il y en a, dans leur institution d’origine. Les frais restants (voyage, hébergement, etc.) pourront être financés par des agences externes ou seront à la charge de l’étudiant. L’existence de la convention n’implique pas l’obligation de soutien financier de la part des universités.</w:t>
            </w:r>
          </w:p>
          <w:p w:rsidR="00000000" w:rsidDel="00000000" w:rsidP="00000000" w:rsidRDefault="00000000" w:rsidRPr="00000000" w14:paraId="000000A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2">
            <w:pPr>
              <w:spacing w:line="276" w:lineRule="auto"/>
              <w:ind w:right="144"/>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En cas d’échange de membres de l’équipe technique administrative, les frais seront à la charge de l’institution d’origine, si les moyens financiers le permettent.</w:t>
            </w:r>
          </w:p>
          <w:p w:rsidR="00000000" w:rsidDel="00000000" w:rsidP="00000000" w:rsidRDefault="00000000" w:rsidRPr="00000000" w14:paraId="000000B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4">
            <w:pPr>
              <w:spacing w:line="276" w:lineRule="auto"/>
              <w:ind w:right="144"/>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L'existence de la convention n'implique pas d'engagement de soutien financier de la part des institutions.</w:t>
            </w:r>
          </w:p>
          <w:p w:rsidR="00000000" w:rsidDel="00000000" w:rsidP="00000000" w:rsidRDefault="00000000" w:rsidRPr="00000000" w14:paraId="000000B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7">
            <w:pPr>
              <w:rPr>
                <w:b w:val="1"/>
                <w:sz w:val="24"/>
                <w:szCs w:val="24"/>
                <w:u w:val="single"/>
              </w:rPr>
            </w:pPr>
            <w:r w:rsidDel="00000000" w:rsidR="00000000" w:rsidRPr="00000000">
              <w:rPr>
                <w:b w:val="1"/>
                <w:sz w:val="24"/>
                <w:szCs w:val="24"/>
                <w:rtl w:val="0"/>
              </w:rPr>
              <w:t xml:space="preserve">ARTICLE 4 – </w:t>
            </w:r>
            <w:r w:rsidDel="00000000" w:rsidR="00000000" w:rsidRPr="00000000">
              <w:rPr>
                <w:b w:val="1"/>
                <w:sz w:val="24"/>
                <w:szCs w:val="24"/>
                <w:u w:val="single"/>
                <w:rtl w:val="0"/>
              </w:rPr>
              <w:t xml:space="preserve">OBLIGATIONS DES PARTENAIRES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deux institutions chercheront à développer les activités prévues dans cette convention sur un pied de réciprocité.</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4.2.</w:t>
            </w:r>
            <w:r w:rsidDel="00000000" w:rsidR="00000000" w:rsidRPr="00000000">
              <w:rPr>
                <w:rFonts w:ascii="Zurich Ex BT" w:cs="Zurich Ex BT" w:eastAsia="Zurich Ex BT" w:hAnsi="Zurich Ex BT"/>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À la fin du séjour de l’étudiant, l’institution d’accueil enverra à l’organe approprié de l’institution d’origine un document officiel spécifiant les activités développées et l’appréciation reçue le cas échéant.</w:t>
            </w:r>
          </w:p>
          <w:p w:rsidR="00000000" w:rsidDel="00000000" w:rsidP="00000000" w:rsidRDefault="00000000" w:rsidRPr="00000000" w14:paraId="000000BD">
            <w:pPr>
              <w:ind w:left="0" w:firstLine="0"/>
              <w:rPr>
                <w:sz w:val="24"/>
                <w:szCs w:val="24"/>
              </w:rPr>
            </w:pPr>
            <w:r w:rsidDel="00000000" w:rsidR="00000000" w:rsidRPr="00000000">
              <w:rPr>
                <w:rtl w:val="0"/>
              </w:rPr>
            </w:r>
          </w:p>
          <w:p w:rsidR="00000000" w:rsidDel="00000000" w:rsidP="00000000" w:rsidRDefault="00000000" w:rsidRPr="00000000" w14:paraId="000000BE">
            <w:pPr>
              <w:ind w:left="0" w:firstLine="0"/>
              <w:rPr>
                <w:sz w:val="24"/>
                <w:szCs w:val="24"/>
              </w:rPr>
            </w:pPr>
            <w:r w:rsidDel="00000000" w:rsidR="00000000" w:rsidRPr="00000000">
              <w:rPr>
                <w:rtl w:val="0"/>
              </w:rPr>
            </w:r>
          </w:p>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L’institution d’origine reconnaîtra les résultats académiques obtenus par l’étudiant dans l’institution d’accueil, en tenant compte du plan de travail préalablement défini entre les deux parties et de ses crédits.</w:t>
            </w:r>
          </w:p>
          <w:p w:rsidR="00000000" w:rsidDel="00000000" w:rsidP="00000000" w:rsidRDefault="00000000" w:rsidRPr="00000000" w14:paraId="000000C0">
            <w:pPr>
              <w:ind w:left="0" w:firstLine="0"/>
              <w:rPr>
                <w:sz w:val="24"/>
                <w:szCs w:val="24"/>
              </w:rPr>
            </w:pPr>
            <w:r w:rsidDel="00000000" w:rsidR="00000000" w:rsidRPr="00000000">
              <w:rPr>
                <w:rtl w:val="0"/>
              </w:rPr>
            </w:r>
          </w:p>
          <w:p w:rsidR="00000000" w:rsidDel="00000000" w:rsidP="00000000" w:rsidRDefault="00000000" w:rsidRPr="00000000" w14:paraId="000000C1">
            <w:pPr>
              <w:ind w:left="0" w:firstLine="0"/>
              <w:rPr>
                <w:sz w:val="24"/>
                <w:szCs w:val="24"/>
              </w:rPr>
            </w:pPr>
            <w:r w:rsidDel="00000000" w:rsidR="00000000" w:rsidRPr="00000000">
              <w:rPr>
                <w:rtl w:val="0"/>
              </w:rPr>
            </w:r>
          </w:p>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Les deux institutions s’engagent à promouvoir l’intégration des étudiants dans la vie académique de l’institution d’accueil.</w:t>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4.5.</w:t>
            </w:r>
            <w:r w:rsidDel="00000000" w:rsidR="00000000" w:rsidRPr="00000000">
              <w:rPr>
                <w:rFonts w:ascii="Zurich Ex BT" w:cs="Zurich Ex BT" w:eastAsia="Zurich Ex BT" w:hAnsi="Zurich Ex BT"/>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L’institution d’accueil s’engage à offrir au professeur/chercheur visitant des conditions de recherche et des lieux appropriés, dans la mesure de ses moyens.</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spacing w:line="276" w:lineRule="auto"/>
              <w:jc w:val="both"/>
              <w:rPr>
                <w:sz w:val="24"/>
                <w:szCs w:val="24"/>
              </w:rPr>
            </w:pPr>
            <w:r w:rsidDel="00000000" w:rsidR="00000000" w:rsidRPr="00000000">
              <w:rPr>
                <w:b w:val="1"/>
                <w:sz w:val="24"/>
                <w:szCs w:val="24"/>
                <w:rtl w:val="0"/>
              </w:rPr>
              <w:t xml:space="preserve">4.6.</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L’institution d’accueil devra offrir des conditions de travail pour le développement des activités des membres de l’équipe technique administrative.</w:t>
            </w:r>
          </w:p>
          <w:p w:rsidR="00000000" w:rsidDel="00000000" w:rsidP="00000000" w:rsidRDefault="00000000" w:rsidRPr="00000000" w14:paraId="000000C8">
            <w:pPr>
              <w:spacing w:line="276" w:lineRule="auto"/>
              <w:rPr>
                <w:b w:val="1"/>
                <w:sz w:val="24"/>
                <w:szCs w:val="24"/>
              </w:rPr>
            </w:pPr>
            <w:r w:rsidDel="00000000" w:rsidR="00000000" w:rsidRPr="00000000">
              <w:rPr>
                <w:rtl w:val="0"/>
              </w:rPr>
            </w:r>
          </w:p>
          <w:p w:rsidR="00000000" w:rsidDel="00000000" w:rsidP="00000000" w:rsidRDefault="00000000" w:rsidRPr="00000000" w14:paraId="000000C9">
            <w:pPr>
              <w:spacing w:line="276" w:lineRule="auto"/>
              <w:rPr>
                <w:b w:val="1"/>
                <w:sz w:val="24"/>
                <w:szCs w:val="24"/>
              </w:rPr>
            </w:pPr>
            <w:r w:rsidDel="00000000" w:rsidR="00000000" w:rsidRPr="00000000">
              <w:rPr>
                <w:rtl w:val="0"/>
              </w:rPr>
            </w:r>
          </w:p>
          <w:p w:rsidR="00000000" w:rsidDel="00000000" w:rsidP="00000000" w:rsidRDefault="00000000" w:rsidRPr="00000000" w14:paraId="000000CA">
            <w:pPr>
              <w:spacing w:line="276" w:lineRule="auto"/>
              <w:ind w:right="144"/>
              <w:jc w:val="both"/>
              <w:rPr>
                <w:b w:val="1"/>
                <w:sz w:val="24"/>
                <w:szCs w:val="24"/>
                <w:u w:val="single"/>
              </w:rPr>
            </w:pPr>
            <w:r w:rsidDel="00000000" w:rsidR="00000000" w:rsidRPr="00000000">
              <w:rPr>
                <w:b w:val="1"/>
                <w:sz w:val="24"/>
                <w:szCs w:val="24"/>
                <w:rtl w:val="0"/>
              </w:rPr>
              <w:t xml:space="preserve">ARTICLE 5 – </w:t>
            </w:r>
            <w:r w:rsidDel="00000000" w:rsidR="00000000" w:rsidRPr="00000000">
              <w:rPr>
                <w:b w:val="1"/>
                <w:sz w:val="24"/>
                <w:szCs w:val="24"/>
                <w:u w:val="single"/>
                <w:rtl w:val="0"/>
              </w:rPr>
              <w:t xml:space="preserve">COORDINATION DE LA CONVENTION</w:t>
            </w:r>
          </w:p>
          <w:p w:rsidR="00000000" w:rsidDel="00000000" w:rsidP="00000000" w:rsidRDefault="00000000" w:rsidRPr="00000000" w14:paraId="000000C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CC">
            <w:pPr>
              <w:spacing w:line="276" w:lineRule="auto"/>
              <w:ind w:right="144"/>
              <w:jc w:val="both"/>
              <w:rPr>
                <w:sz w:val="24"/>
                <w:szCs w:val="24"/>
                <w:highlight w:val="white"/>
              </w:rPr>
            </w:pPr>
            <w:r w:rsidDel="00000000" w:rsidR="00000000" w:rsidRPr="00000000">
              <w:rPr>
                <w:b w:val="1"/>
                <w:sz w:val="24"/>
                <w:szCs w:val="24"/>
                <w:rtl w:val="0"/>
              </w:rPr>
              <w:t xml:space="preserve">5.1.</w:t>
            </w:r>
            <w:r w:rsidDel="00000000" w:rsidR="00000000" w:rsidRPr="00000000">
              <w:rPr>
                <w:rtl w:val="0"/>
              </w:rPr>
              <w:t xml:space="preserve">  </w:t>
            </w:r>
            <w:r w:rsidDel="00000000" w:rsidR="00000000" w:rsidRPr="00000000">
              <w:rPr>
                <w:sz w:val="24"/>
                <w:szCs w:val="24"/>
                <w:rtl w:val="0"/>
              </w:rPr>
              <w:t xml:space="preserve">Pour la coordination technique et administrative de la présente convention sont désignés par l’ ..................... (nom de l’ÉCOLE) de l’USP, le/la ....................................................... (nom complet du/de la professeur et/ou du départment administratif) et, par l’......................... (nom de l’INSTITUTION ÉTRANGÈRE), le/la ............................................. (nom complet du/de la professeur et/ou du départment administratif). </w:t>
            </w:r>
            <w:r w:rsidDel="00000000" w:rsidR="00000000" w:rsidRPr="00000000">
              <w:rPr>
                <w:sz w:val="24"/>
                <w:szCs w:val="24"/>
                <w:highlight w:val="white"/>
                <w:rtl w:val="0"/>
              </w:rPr>
              <w:t xml:space="preserve">Pour assurer le soutien technique et administratif, l'ECA indique le Bureau international de l'ECA (crint-eca@usp.br et incoming.eca@usp.br) et l'.......… (nom officiel complet de l'INSTITUTION ÉTRANGÈRE et/ou SIGLE officiel, s'il y a lieu) indique …………..…."</w:t>
            </w:r>
          </w:p>
          <w:p w:rsidR="00000000" w:rsidDel="00000000" w:rsidP="00000000" w:rsidRDefault="00000000" w:rsidRPr="00000000" w14:paraId="000000C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C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C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D0">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D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D2">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D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D4">
            <w:pPr>
              <w:spacing w:line="276" w:lineRule="auto"/>
              <w:ind w:right="144"/>
              <w:jc w:val="both"/>
              <w:rPr>
                <w:sz w:val="24"/>
                <w:szCs w:val="24"/>
              </w:rPr>
            </w:pPr>
            <w:r w:rsidDel="00000000" w:rsidR="00000000" w:rsidRPr="00000000">
              <w:rPr>
                <w:b w:val="1"/>
                <w:sz w:val="24"/>
                <w:szCs w:val="24"/>
                <w:rtl w:val="0"/>
              </w:rPr>
              <w:t xml:space="preserve">5.2.</w:t>
            </w:r>
            <w:r w:rsidDel="00000000" w:rsidR="00000000" w:rsidRPr="00000000">
              <w:rPr>
                <w:sz w:val="24"/>
                <w:szCs w:val="24"/>
                <w:rtl w:val="0"/>
              </w:rPr>
              <w:t xml:space="preserve"> Les responsables de la coordination ont pour attribution de rechercher des solutions et discuter de problèmes académiques et administratives qui pourront apparaître pendant l’application de la présente convention, tout comme la supervision des activités.</w:t>
            </w:r>
          </w:p>
          <w:p w:rsidR="00000000" w:rsidDel="00000000" w:rsidP="00000000" w:rsidRDefault="00000000" w:rsidRPr="00000000" w14:paraId="000000D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6">
            <w:pPr>
              <w:spacing w:line="276" w:lineRule="auto"/>
              <w:ind w:right="144"/>
              <w:jc w:val="both"/>
              <w:rPr>
                <w:b w:val="1"/>
                <w:sz w:val="24"/>
                <w:szCs w:val="24"/>
                <w:u w:val="single"/>
              </w:rPr>
            </w:pPr>
            <w:r w:rsidDel="00000000" w:rsidR="00000000" w:rsidRPr="00000000">
              <w:rPr>
                <w:b w:val="1"/>
                <w:sz w:val="24"/>
                <w:szCs w:val="24"/>
                <w:rtl w:val="0"/>
              </w:rPr>
              <w:t xml:space="preserve">ARTICLE 6 – </w:t>
            </w:r>
            <w:r w:rsidDel="00000000" w:rsidR="00000000" w:rsidRPr="00000000">
              <w:rPr>
                <w:b w:val="1"/>
                <w:sz w:val="24"/>
                <w:szCs w:val="24"/>
                <w:u w:val="single"/>
                <w:rtl w:val="0"/>
              </w:rPr>
              <w:t xml:space="preserve">DURÉE</w:t>
            </w:r>
          </w:p>
          <w:p w:rsidR="00000000" w:rsidDel="00000000" w:rsidP="00000000" w:rsidRDefault="00000000" w:rsidRPr="00000000" w14:paraId="000000D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8">
            <w:pPr>
              <w:spacing w:line="276" w:lineRule="auto"/>
              <w:ind w:right="144"/>
              <w:jc w:val="both"/>
              <w:rPr>
                <w:sz w:val="24"/>
                <w:szCs w:val="24"/>
              </w:rPr>
            </w:pPr>
            <w:r w:rsidDel="00000000" w:rsidR="00000000" w:rsidRPr="00000000">
              <w:rPr>
                <w:b w:val="1"/>
                <w:sz w:val="24"/>
                <w:szCs w:val="24"/>
                <w:rtl w:val="0"/>
              </w:rPr>
              <w:t xml:space="preserve">6.1.</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La présente convention entrera en vigueur pour une période de cinq ans (5) ans dès sa signature par les répresentants des deux parties. D’éventuelles modifications dans les articles de cette convention devront être effectuées à travers un avenant rédigé de concert par les parties signataires. </w:t>
            </w:r>
            <w:r w:rsidDel="00000000" w:rsidR="00000000" w:rsidRPr="00000000">
              <w:rPr>
                <w:rtl w:val="0"/>
              </w:rPr>
              <w:t xml:space="preserve"> </w:t>
            </w:r>
            <w:r w:rsidDel="00000000" w:rsidR="00000000" w:rsidRPr="00000000">
              <w:rPr>
                <w:sz w:val="24"/>
                <w:szCs w:val="24"/>
                <w:rtl w:val="0"/>
              </w:rPr>
              <w:t xml:space="preserve">Cet accord peut être renouvelé par écrit par les deux parties.</w:t>
            </w:r>
          </w:p>
          <w:p w:rsidR="00000000" w:rsidDel="00000000" w:rsidP="00000000" w:rsidRDefault="00000000" w:rsidRPr="00000000" w14:paraId="000000D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B">
            <w:pPr>
              <w:spacing w:line="276" w:lineRule="auto"/>
              <w:ind w:right="144"/>
              <w:jc w:val="both"/>
              <w:rPr>
                <w:sz w:val="24"/>
                <w:szCs w:val="24"/>
              </w:rPr>
            </w:pPr>
            <w:r w:rsidDel="00000000" w:rsidR="00000000" w:rsidRPr="00000000">
              <w:rPr>
                <w:b w:val="1"/>
                <w:sz w:val="24"/>
                <w:szCs w:val="24"/>
                <w:rtl w:val="0"/>
              </w:rPr>
              <w:t xml:space="preserve">6.2.</w:t>
            </w:r>
            <w:r w:rsidDel="00000000" w:rsidR="00000000" w:rsidRPr="00000000">
              <w:rPr>
                <w:sz w:val="24"/>
                <w:szCs w:val="24"/>
                <w:rtl w:val="0"/>
              </w:rPr>
              <w:t xml:space="preserve"> Rien dans ce contrat ne doit être interprété comme une permission d'utiliser le nom ou le logo du participant dans des annonces, de la publicité ou toute autre communication, sans l'autorisation préalable par écrit du participant.</w:t>
            </w:r>
          </w:p>
          <w:p w:rsidR="00000000" w:rsidDel="00000000" w:rsidP="00000000" w:rsidRDefault="00000000" w:rsidRPr="00000000" w14:paraId="000000D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D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0">
            <w:pPr>
              <w:spacing w:line="276" w:lineRule="auto"/>
              <w:ind w:right="144"/>
              <w:jc w:val="both"/>
              <w:rPr>
                <w:b w:val="1"/>
                <w:sz w:val="24"/>
                <w:szCs w:val="24"/>
                <w:u w:val="single"/>
              </w:rPr>
            </w:pPr>
            <w:r w:rsidDel="00000000" w:rsidR="00000000" w:rsidRPr="00000000">
              <w:rPr>
                <w:b w:val="1"/>
                <w:sz w:val="24"/>
                <w:szCs w:val="24"/>
                <w:rtl w:val="0"/>
              </w:rPr>
              <w:t xml:space="preserve">ARTICLE 7 – </w:t>
            </w:r>
            <w:r w:rsidDel="00000000" w:rsidR="00000000" w:rsidRPr="00000000">
              <w:rPr>
                <w:b w:val="1"/>
                <w:sz w:val="24"/>
                <w:szCs w:val="24"/>
                <w:u w:val="single"/>
                <w:rtl w:val="0"/>
              </w:rPr>
              <w:t xml:space="preserve">DÉNONCIATION</w:t>
            </w:r>
          </w:p>
          <w:p w:rsidR="00000000" w:rsidDel="00000000" w:rsidP="00000000" w:rsidRDefault="00000000" w:rsidRPr="00000000" w14:paraId="000000E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2">
            <w:pPr>
              <w:spacing w:line="276" w:lineRule="auto"/>
              <w:ind w:right="144"/>
              <w:jc w:val="both"/>
              <w:rPr>
                <w:sz w:val="24"/>
                <w:szCs w:val="24"/>
              </w:rPr>
            </w:pPr>
            <w:r w:rsidDel="00000000" w:rsidR="00000000" w:rsidRPr="00000000">
              <w:rPr>
                <w:sz w:val="24"/>
                <w:szCs w:val="24"/>
                <w:rtl w:val="0"/>
              </w:rPr>
              <w:t xml:space="preserve">7.1. La présente convention pourra être dénoncée en tout moment par chacune des parties en respectant un préavis de 180 (cent quatre-vingts) jours au moins.  </w:t>
            </w:r>
          </w:p>
          <w:p w:rsidR="00000000" w:rsidDel="00000000" w:rsidP="00000000" w:rsidRDefault="00000000" w:rsidRPr="00000000" w14:paraId="000000E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5">
            <w:pPr>
              <w:spacing w:line="276" w:lineRule="auto"/>
              <w:ind w:right="144"/>
              <w:jc w:val="both"/>
              <w:rPr>
                <w:sz w:val="24"/>
                <w:szCs w:val="24"/>
              </w:rPr>
            </w:pPr>
            <w:r w:rsidDel="00000000" w:rsidR="00000000" w:rsidRPr="00000000">
              <w:rPr>
                <w:sz w:val="24"/>
                <w:szCs w:val="24"/>
                <w:rtl w:val="0"/>
              </w:rPr>
              <w:t xml:space="preserve">7.2. En cas de désaccord, les parties définiront, par l’intermédiaire d’un avis de résiliation, les responsabilités dans la conclusion de chacun des travaux, tout en respectant les activités en cours, lequelles seront accomplies avant la résiliation, ainsi que toute autre responsabilité ou obligation.</w:t>
            </w:r>
          </w:p>
          <w:p w:rsidR="00000000" w:rsidDel="00000000" w:rsidP="00000000" w:rsidRDefault="00000000" w:rsidRPr="00000000" w14:paraId="000000E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7">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8">
            <w:pPr>
              <w:spacing w:line="276" w:lineRule="auto"/>
              <w:ind w:right="144"/>
              <w:jc w:val="both"/>
              <w:rPr>
                <w:b w:val="1"/>
                <w:sz w:val="24"/>
                <w:szCs w:val="24"/>
                <w:u w:val="single"/>
              </w:rPr>
            </w:pPr>
            <w:r w:rsidDel="00000000" w:rsidR="00000000" w:rsidRPr="00000000">
              <w:rPr>
                <w:b w:val="1"/>
                <w:sz w:val="24"/>
                <w:szCs w:val="24"/>
                <w:rtl w:val="0"/>
              </w:rPr>
              <w:t xml:space="preserve">ARTICLE 8 – </w:t>
            </w:r>
            <w:r w:rsidDel="00000000" w:rsidR="00000000" w:rsidRPr="00000000">
              <w:rPr>
                <w:b w:val="1"/>
                <w:sz w:val="24"/>
                <w:szCs w:val="24"/>
                <w:u w:val="single"/>
                <w:rtl w:val="0"/>
              </w:rPr>
              <w:t xml:space="preserve">RÉGLEMENTS DES DIFFÉRENDS</w:t>
            </w:r>
          </w:p>
          <w:p w:rsidR="00000000" w:rsidDel="00000000" w:rsidP="00000000" w:rsidRDefault="00000000" w:rsidRPr="00000000" w14:paraId="000000E9">
            <w:pPr>
              <w:spacing w:line="276" w:lineRule="auto"/>
              <w:ind w:right="144"/>
              <w:jc w:val="both"/>
              <w:rPr>
                <w:b w:val="1"/>
                <w:sz w:val="24"/>
                <w:szCs w:val="24"/>
                <w:u w:val="single"/>
              </w:rPr>
            </w:pPr>
            <w:r w:rsidDel="00000000" w:rsidR="00000000" w:rsidRPr="00000000">
              <w:rPr>
                <w:rtl w:val="0"/>
              </w:rPr>
            </w:r>
          </w:p>
          <w:p w:rsidR="00000000" w:rsidDel="00000000" w:rsidP="00000000" w:rsidRDefault="00000000" w:rsidRPr="00000000" w14:paraId="000000E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B">
            <w:pPr>
              <w:spacing w:line="276" w:lineRule="auto"/>
              <w:ind w:right="144"/>
              <w:jc w:val="both"/>
              <w:rPr>
                <w:sz w:val="24"/>
                <w:szCs w:val="24"/>
              </w:rPr>
            </w:pPr>
            <w:r w:rsidDel="00000000" w:rsidR="00000000" w:rsidRPr="00000000">
              <w:rPr>
                <w:sz w:val="24"/>
                <w:szCs w:val="24"/>
                <w:rtl w:val="0"/>
              </w:rPr>
              <w:t xml:space="preserve">Pour résoudre les problèmes qui pourront éventuellement surgir dans la mise en œuvre et l’interprétation de la présente convention, les parties s’efforceront de trouver une solution consensuelle. Les parties désigneront une personne physique comme médiateur, si certains désaccords ne peuvent être réglés. </w:t>
            </w:r>
          </w:p>
          <w:p w:rsidR="00000000" w:rsidDel="00000000" w:rsidP="00000000" w:rsidRDefault="00000000" w:rsidRPr="00000000" w14:paraId="000000E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plein accord, les parties signent la présente convention en 2 (deux) exemplaires</w:t>
            </w:r>
            <w:r w:rsidDel="00000000" w:rsidR="00000000" w:rsidRPr="00000000">
              <w:rPr>
                <w:sz w:val="24"/>
                <w:szCs w:val="24"/>
                <w:rtl w:val="0"/>
              </w:rPr>
              <w:t xml:space="preserve"> bilingues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langue française et en langue portugaise, de forme et contenu </w:t>
            </w:r>
            <w:r w:rsidDel="00000000" w:rsidR="00000000" w:rsidRPr="00000000">
              <w:rPr>
                <w:sz w:val="24"/>
                <w:szCs w:val="24"/>
                <w:rtl w:val="0"/>
              </w:rPr>
              <w:t xml:space="preserve">équivalents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ESCOLA DE COMUNICAÇÕES E ARTES</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 UNIVERSIDADE DE SÃO PAULO</w:t>
            </w: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 complet et officiel de l’UNIVERSITÉ ÉTRANGÈRE)</w:t>
            </w:r>
          </w:p>
        </w:tc>
      </w:tr>
      <w:tr>
        <w:trPr>
          <w:cantSplit w:val="0"/>
          <w:trHeight w:val="1175" w:hRule="atLeast"/>
          <w:tblHeader w:val="0"/>
        </w:trPr>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Profa. Dra. </w:t>
            </w:r>
            <w:r w:rsidDel="00000000" w:rsidR="00000000" w:rsidRPr="00000000">
              <w:rPr>
                <w:b w:val="1"/>
                <w:rtl w:val="0"/>
              </w:rPr>
              <w:t xml:space="preserve">Maria Clotilde Perez Rodrigues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t xml:space="preserve">D</w:t>
            </w:r>
            <w:r w:rsidDel="00000000" w:rsidR="00000000" w:rsidRPr="00000000">
              <w:rPr>
                <w:b w:val="1"/>
                <w:rtl w:val="0"/>
              </w:rPr>
              <w:t xml:space="preserve">irectrice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Delegated by USP’s Rector</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(Portaria USP GR 6580/2014)</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r>
          </w:p>
        </w:tc>
        <w:tc>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jc w:val="center"/>
              <w:rPr>
                <w:b w:val="1"/>
              </w:rPr>
            </w:pPr>
            <w:r w:rsidDel="00000000" w:rsidR="00000000" w:rsidRPr="00000000">
              <w:rPr>
                <w:b w:val="1"/>
                <w:rtl w:val="0"/>
              </w:rPr>
              <w:t xml:space="preserve">(nom complet)</w:t>
            </w:r>
          </w:p>
          <w:p w:rsidR="00000000" w:rsidDel="00000000" w:rsidP="00000000" w:rsidRDefault="00000000" w:rsidRPr="00000000" w14:paraId="0000010D">
            <w:pPr>
              <w:jc w:val="center"/>
              <w:rPr>
                <w:b w:val="1"/>
              </w:rPr>
            </w:pPr>
            <w:r w:rsidDel="00000000" w:rsidR="00000000" w:rsidRPr="00000000">
              <w:rPr>
                <w:b w:val="1"/>
                <w:rtl w:val="0"/>
              </w:rPr>
              <w:t xml:space="preserve">Recteur(trice)/Président(e)</w:t>
            </w:r>
          </w:p>
          <w:p w:rsidR="00000000" w:rsidDel="00000000" w:rsidP="00000000" w:rsidRDefault="00000000" w:rsidRPr="00000000" w14:paraId="0000010E">
            <w:pPr>
              <w:jc w:val="center"/>
              <w:rPr>
                <w:b w:val="1"/>
              </w:rPr>
            </w:pPr>
            <w:r w:rsidDel="00000000" w:rsidR="00000000" w:rsidRPr="00000000">
              <w:rPr>
                <w:rtl w:val="0"/>
              </w:rPr>
            </w:r>
          </w:p>
          <w:p w:rsidR="00000000" w:rsidDel="00000000" w:rsidP="00000000" w:rsidRDefault="00000000" w:rsidRPr="00000000" w14:paraId="0000010F">
            <w:pPr>
              <w:jc w:val="center"/>
              <w:rPr>
                <w:b w:val="1"/>
              </w:rPr>
            </w:pPr>
            <w:r w:rsidDel="00000000" w:rsidR="00000000" w:rsidRPr="00000000">
              <w:rPr>
                <w:rtl w:val="0"/>
              </w:rPr>
            </w:r>
          </w:p>
          <w:p w:rsidR="00000000" w:rsidDel="00000000" w:rsidP="00000000" w:rsidRDefault="00000000" w:rsidRPr="00000000" w14:paraId="00000110">
            <w:pPr>
              <w:jc w:val="center"/>
              <w:rPr>
                <w:b w:val="1"/>
              </w:rPr>
            </w:pPr>
            <w:r w:rsidDel="00000000" w:rsidR="00000000" w:rsidRPr="00000000">
              <w:rPr>
                <w:rtl w:val="0"/>
              </w:rPr>
            </w:r>
          </w:p>
          <w:p w:rsidR="00000000" w:rsidDel="00000000" w:rsidP="00000000" w:rsidRDefault="00000000" w:rsidRPr="00000000" w14:paraId="00000111">
            <w:pPr>
              <w:jc w:val="center"/>
              <w:rPr>
                <w:b w:val="1"/>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 complet et officiel de l’ÉCOLE ÉTRANGÈRE, s’il faut)</w:t>
            </w:r>
          </w:p>
          <w:p w:rsidR="00000000" w:rsidDel="00000000" w:rsidP="00000000" w:rsidRDefault="00000000" w:rsidRPr="00000000" w14:paraId="00000113">
            <w:pPr>
              <w:rPr>
                <w:b w:val="1"/>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rtl w:val="0"/>
              </w:rPr>
            </w:r>
          </w:p>
          <w:p w:rsidR="00000000" w:rsidDel="00000000" w:rsidP="00000000" w:rsidRDefault="00000000" w:rsidRPr="00000000" w14:paraId="00000116">
            <w:pPr>
              <w:jc w:val="center"/>
              <w:rPr>
                <w:b w:val="1"/>
              </w:rPr>
            </w:pPr>
            <w:r w:rsidDel="00000000" w:rsidR="00000000" w:rsidRPr="00000000">
              <w:rPr>
                <w:b w:val="1"/>
                <w:rtl w:val="0"/>
              </w:rPr>
              <w:t xml:space="preserve">______________________________</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 complet)</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Directeur(trice)</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w:t>
            </w:r>
          </w:p>
        </w:tc>
      </w:tr>
    </w:tbl>
    <w:p w:rsidR="00000000" w:rsidDel="00000000" w:rsidP="00000000" w:rsidRDefault="00000000" w:rsidRPr="00000000" w14:paraId="0000011E">
      <w:pPr>
        <w:rPr/>
      </w:pPr>
      <w:r w:rsidDel="00000000" w:rsidR="00000000" w:rsidRPr="00000000">
        <w:rPr>
          <w:rtl w:val="0"/>
        </w:rPr>
      </w:r>
    </w:p>
    <w:sectPr>
      <w:headerReference r:id="rId7" w:type="default"/>
      <w:footerReference r:id="rId8"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i w:val="1"/>
        <w:sz w:val="20"/>
        <w:szCs w:val="20"/>
        <w:highlight w:val="white"/>
      </w:rPr>
    </w:pPr>
    <w:r w:rsidDel="00000000" w:rsidR="00000000" w:rsidRPr="00000000">
      <w:rPr>
        <w:i w:val="1"/>
        <w:sz w:val="20"/>
        <w:szCs w:val="20"/>
        <w:highlight w:val="white"/>
        <w:rtl w:val="0"/>
      </w:rPr>
      <w:t xml:space="preserve">Accord: Mobilité internationale</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sz w:val="20"/>
        <w:szCs w:val="20"/>
        <w:highlight w:val="white"/>
        <w:rtl w:val="0"/>
      </w:rPr>
      <w:t xml:space="preserve">Langues: </w:t>
    </w: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Português / </w:t>
    </w:r>
    <w:r w:rsidDel="00000000" w:rsidR="00000000" w:rsidRPr="00000000">
      <w:rPr>
        <w:i w:val="1"/>
        <w:sz w:val="20"/>
        <w:szCs w:val="20"/>
        <w:highlight w:val="white"/>
        <w:rtl w:val="0"/>
      </w:rPr>
      <w:t xml:space="preserve">Français</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jc w:val="center"/>
      <w:rPr/>
    </w:pPr>
    <w:r w:rsidDel="00000000" w:rsidR="00000000" w:rsidRPr="00000000">
      <w:rPr/>
      <w:drawing>
        <wp:inline distB="0" distT="0" distL="0" distR="0">
          <wp:extent cx="4848225" cy="600075"/>
          <wp:effectExtent b="0" l="0" r="0" t="0"/>
          <wp:docPr descr="logo_ECA p_carta" id="4" name="image1.jpg"/>
          <a:graphic>
            <a:graphicData uri="http://schemas.openxmlformats.org/drawingml/2006/picture">
              <pic:pic>
                <pic:nvPicPr>
                  <pic:cNvPr descr="logo_ECA p_carta" id="0" name="image1.jpg"/>
                  <pic:cNvPicPr preferRelativeResize="0"/>
                </pic:nvPicPr>
                <pic:blipFill>
                  <a:blip r:embed="rId1"/>
                  <a:srcRect b="-4998" l="0" r="13138"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49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Zurich Ex BT" w:cs="Zurich Ex BT" w:eastAsia="Zurich Ex BT" w:hAnsi="Zurich Ex BT"/>
      <w:b w:val="1"/>
      <w:color w:val="000000"/>
      <w:sz w:val="20"/>
      <w:szCs w:val="20"/>
    </w:rPr>
  </w:style>
  <w:style w:type="paragraph" w:styleId="Heading2">
    <w:name w:val="heading 2"/>
    <w:basedOn w:val="Normal"/>
    <w:next w:val="Normal"/>
    <w:pPr>
      <w:keepNext w:val="1"/>
      <w:spacing w:after="0" w:line="240" w:lineRule="auto"/>
      <w:jc w:val="center"/>
    </w:pPr>
    <w:rPr>
      <w:rFonts w:ascii="Zurich Ex BT" w:cs="Zurich Ex BT" w:eastAsia="Zurich Ex BT" w:hAnsi="Zurich Ex BT"/>
      <w:b w:val="1"/>
      <w:color w:val="0000ff"/>
      <w:sz w:val="20"/>
      <w:szCs w:val="20"/>
    </w:rPr>
  </w:style>
  <w:style w:type="paragraph" w:styleId="Heading3">
    <w:name w:val="heading 3"/>
    <w:basedOn w:val="Normal"/>
    <w:next w:val="Normal"/>
    <w:pPr>
      <w:keepNext w:val="1"/>
      <w:spacing w:after="0" w:line="240" w:lineRule="auto"/>
      <w:ind w:right="144"/>
    </w:pPr>
    <w:rPr>
      <w:rFonts w:ascii="Zurich Ex BT" w:cs="Zurich Ex BT" w:eastAsia="Zurich Ex BT" w:hAnsi="Zurich Ex BT"/>
      <w:b w:val="1"/>
      <w:sz w:val="18"/>
      <w:szCs w:val="18"/>
    </w:rPr>
  </w:style>
  <w:style w:type="paragraph" w:styleId="Heading4">
    <w:name w:val="heading 4"/>
    <w:basedOn w:val="Normal"/>
    <w:next w:val="Normal"/>
    <w:pPr>
      <w:keepNext w:val="1"/>
      <w:spacing w:after="0" w:line="240" w:lineRule="auto"/>
      <w:ind w:right="144"/>
      <w:jc w:val="center"/>
    </w:pPr>
    <w:rPr>
      <w:rFonts w:ascii="Arial" w:cs="Arial" w:eastAsia="Arial" w:hAnsi="Arial"/>
      <w:b w:val="1"/>
      <w:sz w:val="20"/>
      <w:szCs w:val="20"/>
    </w:rPr>
  </w:style>
  <w:style w:type="paragraph" w:styleId="Heading5">
    <w:name w:val="heading 5"/>
    <w:basedOn w:val="Normal"/>
    <w:next w:val="Normal"/>
    <w:pPr>
      <w:spacing w:after="60" w:before="240" w:line="240" w:lineRule="auto"/>
    </w:pPr>
    <w:rPr>
      <w:rFonts w:ascii="Zurich Ex BT" w:cs="Zurich Ex BT" w:eastAsia="Zurich Ex BT" w:hAnsi="Zurich Ex BT"/>
      <w:b w:val="1"/>
      <w:i w:val="1"/>
      <w:color w:val="000000"/>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567" w:hanging="567"/>
      <w:jc w:val="center"/>
    </w:pPr>
    <w:rPr>
      <w:rFonts w:ascii="Zurich Ex BT" w:cs="Zurich Ex BT" w:eastAsia="Zurich Ex BT" w:hAnsi="Zurich Ex BT"/>
      <w:b w:val="1"/>
      <w:color w:val="000000"/>
      <w:sz w:val="20"/>
      <w:szCs w:val="20"/>
    </w:rPr>
  </w:style>
  <w:style w:type="paragraph" w:styleId="Heading2">
    <w:name w:val="heading 2"/>
    <w:basedOn w:val="Normal"/>
    <w:next w:val="Normal"/>
    <w:pPr>
      <w:keepNext w:val="1"/>
      <w:spacing w:after="0" w:line="240" w:lineRule="auto"/>
      <w:ind w:left="567" w:hanging="567"/>
      <w:jc w:val="center"/>
    </w:pPr>
    <w:rPr>
      <w:rFonts w:ascii="Zurich Ex BT" w:cs="Zurich Ex BT" w:eastAsia="Zurich Ex BT" w:hAnsi="Zurich Ex BT"/>
      <w:b w:val="1"/>
      <w:color w:val="0000ff"/>
      <w:sz w:val="20"/>
      <w:szCs w:val="20"/>
    </w:rPr>
  </w:style>
  <w:style w:type="paragraph" w:styleId="Heading3">
    <w:name w:val="heading 3"/>
    <w:basedOn w:val="Normal"/>
    <w:next w:val="Normal"/>
    <w:pPr>
      <w:keepNext w:val="1"/>
      <w:spacing w:after="0" w:line="240" w:lineRule="auto"/>
      <w:ind w:left="720" w:right="144" w:hanging="720"/>
    </w:pPr>
    <w:rPr>
      <w:rFonts w:ascii="Zurich Ex BT" w:cs="Zurich Ex BT" w:eastAsia="Zurich Ex BT" w:hAnsi="Zurich Ex BT"/>
      <w:b w:val="1"/>
      <w:sz w:val="18"/>
      <w:szCs w:val="18"/>
    </w:rPr>
  </w:style>
  <w:style w:type="paragraph" w:styleId="Heading4">
    <w:name w:val="heading 4"/>
    <w:basedOn w:val="Normal"/>
    <w:next w:val="Normal"/>
    <w:pPr>
      <w:keepNext w:val="1"/>
      <w:spacing w:after="0" w:line="240" w:lineRule="auto"/>
      <w:ind w:left="567" w:right="144" w:hanging="567"/>
      <w:jc w:val="center"/>
    </w:pPr>
    <w:rPr>
      <w:rFonts w:ascii="Arial" w:cs="Arial" w:eastAsia="Arial" w:hAnsi="Arial"/>
      <w:b w:val="1"/>
      <w:sz w:val="20"/>
      <w:szCs w:val="20"/>
    </w:rPr>
  </w:style>
  <w:style w:type="paragraph" w:styleId="Heading5">
    <w:name w:val="heading 5"/>
    <w:basedOn w:val="Normal"/>
    <w:next w:val="Normal"/>
    <w:pPr>
      <w:spacing w:after="60" w:before="240" w:line="240" w:lineRule="auto"/>
      <w:ind w:left="1008" w:hanging="1008"/>
    </w:pPr>
    <w:rPr>
      <w:rFonts w:ascii="Zurich Ex BT" w:cs="Zurich Ex BT" w:eastAsia="Zurich Ex BT" w:hAnsi="Zurich Ex BT"/>
      <w:b w:val="1"/>
      <w:i w:val="1"/>
      <w:color w:val="000000"/>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6F55"/>
    <w:rPr>
      <w:kern w:val="2"/>
      <w:lang w:val="es-CL"/>
    </w:rPr>
  </w:style>
  <w:style w:type="paragraph" w:styleId="Ttulo1">
    <w:name w:val="heading 1"/>
    <w:basedOn w:val="Normal"/>
    <w:next w:val="Normal"/>
    <w:link w:val="Ttulo1Char"/>
    <w:qFormat w:val="1"/>
    <w:rsid w:val="00DA6F55"/>
    <w:pPr>
      <w:keepNext w:val="1"/>
      <w:numPr>
        <w:numId w:val="1"/>
      </w:numPr>
      <w:spacing w:after="0" w:line="240" w:lineRule="auto"/>
      <w:jc w:val="center"/>
      <w:outlineLvl w:val="0"/>
    </w:pPr>
    <w:rPr>
      <w:rFonts w:ascii="Zurich Ex BT" w:cs="Times New Roman" w:eastAsia="Times New Roman" w:hAnsi="Zurich Ex BT"/>
      <w:b w:val="1"/>
      <w:color w:val="000000"/>
      <w:kern w:val="0"/>
      <w:sz w:val="20"/>
      <w:szCs w:val="20"/>
      <w:lang w:eastAsia="pt-BR" w:val="pt-BR"/>
    </w:rPr>
  </w:style>
  <w:style w:type="paragraph" w:styleId="Ttulo2">
    <w:name w:val="heading 2"/>
    <w:basedOn w:val="Normal"/>
    <w:next w:val="Normal"/>
    <w:link w:val="Ttulo2Char"/>
    <w:qFormat w:val="1"/>
    <w:rsid w:val="00DA6F55"/>
    <w:pPr>
      <w:keepNext w:val="1"/>
      <w:numPr>
        <w:ilvl w:val="1"/>
        <w:numId w:val="1"/>
      </w:numPr>
      <w:spacing w:after="0" w:line="240" w:lineRule="auto"/>
      <w:jc w:val="center"/>
      <w:outlineLvl w:val="1"/>
    </w:pPr>
    <w:rPr>
      <w:rFonts w:ascii="Zurich Ex BT" w:cs="Times New Roman" w:eastAsia="Times New Roman" w:hAnsi="Zurich Ex BT"/>
      <w:b w:val="1"/>
      <w:color w:val="0000ff"/>
      <w:kern w:val="0"/>
      <w:sz w:val="20"/>
      <w:szCs w:val="20"/>
      <w:lang w:eastAsia="pt-BR" w:val="pt-BR"/>
    </w:rPr>
  </w:style>
  <w:style w:type="paragraph" w:styleId="Ttulo3">
    <w:name w:val="heading 3"/>
    <w:basedOn w:val="Normal"/>
    <w:next w:val="Normal"/>
    <w:link w:val="Ttulo3Char"/>
    <w:qFormat w:val="1"/>
    <w:rsid w:val="00DA6F55"/>
    <w:pPr>
      <w:keepNext w:val="1"/>
      <w:numPr>
        <w:ilvl w:val="2"/>
        <w:numId w:val="1"/>
      </w:numPr>
      <w:spacing w:after="0" w:line="240" w:lineRule="auto"/>
      <w:ind w:right="144"/>
      <w:outlineLvl w:val="2"/>
    </w:pPr>
    <w:rPr>
      <w:rFonts w:ascii="Zurich Ex BT" w:cs="Times New Roman" w:eastAsia="Times New Roman" w:hAnsi="Zurich Ex BT"/>
      <w:b w:val="1"/>
      <w:bCs w:val="1"/>
      <w:kern w:val="0"/>
      <w:sz w:val="18"/>
      <w:szCs w:val="20"/>
      <w:lang w:eastAsia="pt-BR" w:val="pt-BR"/>
    </w:rPr>
  </w:style>
  <w:style w:type="paragraph" w:styleId="Ttulo4">
    <w:name w:val="heading 4"/>
    <w:basedOn w:val="Normal"/>
    <w:next w:val="Normal"/>
    <w:link w:val="Ttulo4Char"/>
    <w:qFormat w:val="1"/>
    <w:rsid w:val="00DA6F55"/>
    <w:pPr>
      <w:keepNext w:val="1"/>
      <w:numPr>
        <w:ilvl w:val="3"/>
        <w:numId w:val="1"/>
      </w:numPr>
      <w:spacing w:after="0" w:line="240" w:lineRule="auto"/>
      <w:ind w:right="144"/>
      <w:jc w:val="center"/>
      <w:outlineLvl w:val="3"/>
    </w:pPr>
    <w:rPr>
      <w:rFonts w:ascii="Arial" w:cs="Times New Roman" w:eastAsia="Times New Roman" w:hAnsi="Arial"/>
      <w:b w:val="1"/>
      <w:bCs w:val="1"/>
      <w:kern w:val="0"/>
      <w:sz w:val="20"/>
      <w:szCs w:val="20"/>
      <w:lang w:eastAsia="pt-BR" w:val="pt-BR"/>
    </w:rPr>
  </w:style>
  <w:style w:type="paragraph" w:styleId="Ttulo5">
    <w:name w:val="heading 5"/>
    <w:basedOn w:val="Normal"/>
    <w:next w:val="Normal"/>
    <w:link w:val="Ttulo5Char"/>
    <w:qFormat w:val="1"/>
    <w:rsid w:val="00DA6F55"/>
    <w:pPr>
      <w:numPr>
        <w:ilvl w:val="4"/>
        <w:numId w:val="1"/>
      </w:numPr>
      <w:spacing w:after="60" w:before="240" w:line="240" w:lineRule="auto"/>
      <w:outlineLvl w:val="4"/>
    </w:pPr>
    <w:rPr>
      <w:rFonts w:ascii="Zurich Ex BT" w:cs="Times New Roman" w:eastAsia="Times New Roman" w:hAnsi="Zurich Ex BT"/>
      <w:b w:val="1"/>
      <w:bCs w:val="1"/>
      <w:i w:val="1"/>
      <w:iCs w:val="1"/>
      <w:color w:val="000000"/>
      <w:kern w:val="0"/>
      <w:sz w:val="26"/>
      <w:szCs w:val="26"/>
      <w:lang w:eastAsia="pt-BR" w:val="pt-BR"/>
    </w:rPr>
  </w:style>
  <w:style w:type="paragraph" w:styleId="Ttulo6">
    <w:name w:val="heading 6"/>
    <w:basedOn w:val="Normal"/>
    <w:next w:val="Normal"/>
    <w:link w:val="Ttulo6Char"/>
    <w:qFormat w:val="1"/>
    <w:rsid w:val="00DA6F55"/>
    <w:pPr>
      <w:numPr>
        <w:ilvl w:val="5"/>
        <w:numId w:val="1"/>
      </w:numPr>
      <w:spacing w:after="60" w:before="240" w:line="240" w:lineRule="auto"/>
      <w:outlineLvl w:val="5"/>
    </w:pPr>
    <w:rPr>
      <w:rFonts w:ascii="Times New Roman" w:cs="Times New Roman" w:eastAsia="Times New Roman" w:hAnsi="Times New Roman"/>
      <w:b w:val="1"/>
      <w:bCs w:val="1"/>
      <w:color w:val="000000"/>
      <w:kern w:val="0"/>
      <w:lang w:eastAsia="pt-BR" w:val="pt-BR"/>
    </w:rPr>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eastAsia="pt-BR"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eastAsia="pt-BR"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lang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eastAsia="pt-BR"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UnresolvedMention" w:customStyle="1">
    <w:name w:val="Unresolved Mention"/>
    <w:basedOn w:val="Fontepargpadro"/>
    <w:uiPriority w:val="99"/>
    <w:semiHidden w:val="1"/>
    <w:unhideWhenUsed w:val="1"/>
    <w:rsid w:val="00E8473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3UFScqnM01N4x2xERyXF8p8Gw==">CgMxLjAyCGguZ2pkZ3hzOAByITF4OE1NYWVFQ3pGVEpheFZIckppVjk1ZEV5M01QaDVtTQ==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