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firstLine="0"/>
        <w:rPr>
          <w:rFonts w:ascii="Times New Roman" w:cs="Times New Roman" w:eastAsia="Times New Roman" w:hAnsi="Times New Roman"/>
          <w:sz w:val="20"/>
          <w:szCs w:val="20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40" w:right="548" w:header="720" w:footer="720"/>
          <w:pgNumType w:start="1"/>
          <w:cols w:equalWidth="0" w:num="2">
            <w:col w:space="720" w:w="4600.500000000001"/>
            <w:col w:space="0" w:w="4600.500000000001"/>
          </w:cols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85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1 - Assinale a modalidade:</w:t>
      </w:r>
    </w:p>
    <w:p w:rsidR="00000000" w:rsidDel="00000000" w:rsidP="00000000" w:rsidRDefault="00000000" w:rsidRPr="00000000" w14:paraId="00000003">
      <w:pPr>
        <w:spacing w:line="240" w:lineRule="auto"/>
        <w:ind w:left="-85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85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Oficina: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atividade gratuita, preferencialmente envolvendo experiências práticas, desenvolvidas em espaços como estúdios, ateliês etc.</w:t>
      </w:r>
    </w:p>
    <w:p w:rsidR="00000000" w:rsidDel="00000000" w:rsidP="00000000" w:rsidRDefault="00000000" w:rsidRPr="00000000" w14:paraId="00000005">
      <w:pPr>
        <w:ind w:left="-850" w:right="-891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Aula aberta: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oferecimento de vagas em aula de graduação ou pós-graduação durante a Semana de Cultura e Extensão, permitindo ao público a possibilidade de vivenciar as dinâmicas em sala. Sugerimos que a programação do curso preveja um conteúdo mais abrangente para este momento, lembrando que o número de vagas deverá respeitar a capacidade da sala de aula.</w:t>
      </w:r>
    </w:p>
    <w:p w:rsidR="00000000" w:rsidDel="00000000" w:rsidP="00000000" w:rsidRDefault="00000000" w:rsidRPr="00000000" w14:paraId="00000006">
      <w:pPr>
        <w:ind w:left="-850" w:right="-891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Apresentação de Projetos de Cultura e Extensão: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especialmente aqueles que são desenvolvidos com usufruto de bolsas PUB/PIBIC.</w:t>
      </w:r>
    </w:p>
    <w:p w:rsidR="00000000" w:rsidDel="00000000" w:rsidP="00000000" w:rsidRDefault="00000000" w:rsidRPr="00000000" w14:paraId="00000007">
      <w:pPr>
        <w:ind w:left="-850" w:right="-891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Conferência ou mesa de debate: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desenvolvimento e discussão de temas pertinentes a produções culturais e extensionistas.</w:t>
      </w:r>
    </w:p>
    <w:p w:rsidR="00000000" w:rsidDel="00000000" w:rsidP="00000000" w:rsidRDefault="00000000" w:rsidRPr="00000000" w14:paraId="00000008">
      <w:pPr>
        <w:ind w:left="-850" w:right="-891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Grupo de pesquisa aberto: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oferecimento de vagas para participação em reuniões de grupos de pesquisa, permitindo ao público a possibilidade de maior aproximação com a produção científica da ECA.</w:t>
      </w:r>
    </w:p>
    <w:p w:rsidR="00000000" w:rsidDel="00000000" w:rsidP="00000000" w:rsidRDefault="00000000" w:rsidRPr="00000000" w14:paraId="00000009">
      <w:pPr>
        <w:ind w:left="-850" w:right="-891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Apresentação de produção discente: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visa divulgar e debater trabalhos de discentes, produzidos no âmbito de disciplinas ou como trabalho de conclusão de curso (TCC).</w:t>
      </w:r>
    </w:p>
    <w:p w:rsidR="00000000" w:rsidDel="00000000" w:rsidP="00000000" w:rsidRDefault="00000000" w:rsidRPr="00000000" w14:paraId="0000000A">
      <w:pPr>
        <w:ind w:left="-850" w:right="-891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Apresentação de produção artística: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música, teatro, artes visuais, audiovisual, literatura e afins.</w:t>
      </w:r>
    </w:p>
    <w:p w:rsidR="00000000" w:rsidDel="00000000" w:rsidP="00000000" w:rsidRDefault="00000000" w:rsidRPr="00000000" w14:paraId="0000000B">
      <w:pPr>
        <w:ind w:left="-850" w:right="-891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Outros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: atividades extensionistas não contempladas pelas opções acima poderão ser incorporadas.</w:t>
      </w:r>
    </w:p>
    <w:p w:rsidR="00000000" w:rsidDel="00000000" w:rsidP="00000000" w:rsidRDefault="00000000" w:rsidRPr="00000000" w14:paraId="0000000C">
      <w:pPr>
        <w:ind w:left="-850" w:right="-891" w:firstLine="0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25.0" w:type="dxa"/>
        <w:jc w:val="left"/>
        <w:tblInd w:w="-8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25"/>
        <w:tblGridChange w:id="0">
          <w:tblGrid>
            <w:gridCol w:w="10825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ind w:right="-88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2 - Título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E">
      <w:pPr>
        <w:ind w:left="-850" w:right="-88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-8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10"/>
        <w:gridCol w:w="2580"/>
        <w:gridCol w:w="1710"/>
        <w:tblGridChange w:id="0">
          <w:tblGrid>
            <w:gridCol w:w="6510"/>
            <w:gridCol w:w="2580"/>
            <w:gridCol w:w="1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right="-88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3 - Proponente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right="-88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right="-88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12">
      <w:pPr>
        <w:ind w:left="-850" w:right="-88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40.0" w:type="dxa"/>
        <w:jc w:val="left"/>
        <w:tblInd w:w="-87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40"/>
        <w:tblGridChange w:id="0">
          <w:tblGrid>
            <w:gridCol w:w="10840"/>
          </w:tblGrid>
        </w:tblGridChange>
      </w:tblGrid>
      <w:tr>
        <w:trPr>
          <w:cantSplit w:val="0"/>
          <w:trHeight w:val="2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4 - Descrição da atividade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(extensão livre, devendo necessariamente incluir informações sobre público-alvo, número de vagas, local de realização, data e horários de início e término)*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ind w:left="-850" w:right="-891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Exceto para os casos de inscrições nas modalidades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Apresentação de Projeto de Cultura e Extensão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Apresentação de Produção Discente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, em que os dados sobre local, data e hora serão definidos em calendário a ser dimensionado pela CCEx a partir da verificação da quantidade final de trabalhos inscritos.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850" w:right="-891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850" w:right="-891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Atividade com solicitação de recursos deverá anexar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planilha de gastos aprovada pela Assistência Financeira da ECA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sendo que cada Departamento e EAD deverão limitar o conjunto de suas propostas ao valor de R$ 3.000,00 (três mil reais), para financiar exclusivamente os seguintes itens: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1) serviços de terceiros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(exceto hospedagem, passagens aéreas ou terrestres, táxi, confecção de brindes, pró-labore e coffee-break);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2) material de consumo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3) auxílio a professor visitante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: diárias simples (sem pernoite) no valor de R$ 204,61 (cada) ou diárias completas (com pernoite) no valor de R$ 511,52 (cada);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4) auxílio-estudante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no valor de R$ 100,00/dia, somente para estudantes de graduação e curso técnico regularmente matriculados;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5) locação de transporte: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exclusivo para o pool de carros da Universidade de São Paulo. </w:t>
      </w:r>
    </w:p>
    <w:tbl>
      <w:tblPr>
        <w:tblStyle w:val="Table4"/>
        <w:tblW w:w="10695.0" w:type="dxa"/>
        <w:jc w:val="left"/>
        <w:tblInd w:w="-87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5475"/>
        <w:tblGridChange w:id="0">
          <w:tblGrid>
            <w:gridCol w:w="5220"/>
            <w:gridCol w:w="5475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Proponente - Data: ___/___/___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Conselho Departamental - Data: ___/___/___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ind w:left="-850" w:right="-89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PRAZOS DE INSCRIÇÃO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(encaminhamento ao e-mail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ccex-eca@usp.br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): Atividades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com ou sem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solicitação de apoio financeiro: 01/02/2023. Atividades nas modalidades "Aula aberta" e "Grupo de Pesquisa Aberto": 01/03/2023.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line="240" w:lineRule="auto"/>
      <w:ind w:left="-850" w:firstLine="0"/>
      <w:rPr>
        <w:color w:val="1f497d"/>
        <w:sz w:val="16"/>
        <w:szCs w:val="16"/>
      </w:rPr>
    </w:pPr>
    <w:r w:rsidDel="00000000" w:rsidR="00000000" w:rsidRPr="00000000">
      <w:rPr>
        <w:b w:val="1"/>
        <w:color w:val="1f497d"/>
        <w:sz w:val="16"/>
        <w:szCs w:val="16"/>
        <w:rtl w:val="0"/>
      </w:rPr>
      <w:t xml:space="preserve">COMISSÃO DE CULTURA E EXTENSÃO UNIVERSITÁRIA (CCEx ECA)</w:t>
      <w:br w:type="textWrapping"/>
    </w:r>
    <w:r w:rsidDel="00000000" w:rsidR="00000000" w:rsidRPr="00000000">
      <w:rPr>
        <w:color w:val="1f497d"/>
        <w:sz w:val="16"/>
        <w:szCs w:val="16"/>
        <w:rtl w:val="0"/>
      </w:rPr>
      <w:t xml:space="preserve">Av. Prof. Lúcio Martins Rodrigues, nº 443, Prédio Central, 1º andar, sala 146</w:t>
    </w:r>
  </w:p>
  <w:p w:rsidR="00000000" w:rsidDel="00000000" w:rsidP="00000000" w:rsidRDefault="00000000" w:rsidRPr="00000000" w14:paraId="00000032">
    <w:pPr>
      <w:spacing w:line="240" w:lineRule="auto"/>
      <w:ind w:left="-850" w:firstLine="0"/>
      <w:rPr/>
    </w:pPr>
    <w:r w:rsidDel="00000000" w:rsidR="00000000" w:rsidRPr="00000000">
      <w:rPr>
        <w:color w:val="1f497d"/>
        <w:sz w:val="16"/>
        <w:szCs w:val="16"/>
        <w:rtl w:val="0"/>
      </w:rPr>
      <w:t xml:space="preserve">Cidade Universitária | CEP 05508-020 | São Paulo/SP | Tel. 11 3091.4067 |</w:t>
    </w: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 </w:t>
    </w:r>
    <w:r w:rsidDel="00000000" w:rsidR="00000000" w:rsidRPr="00000000">
      <w:rPr>
        <w:color w:val="1f497d"/>
        <w:sz w:val="16"/>
        <w:szCs w:val="16"/>
        <w:rtl w:val="0"/>
      </w:rPr>
      <w:t xml:space="preserve">e-mail: ccex-eca@usp.br | www.eca.usp.br/ccex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40" w:lineRule="auto"/>
      <w:ind w:left="-850" w:right="-6" w:firstLine="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114300" distR="114300">
          <wp:extent cx="2533650" cy="6477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5518" t="0"/>
                  <a:stretch>
                    <a:fillRect/>
                  </a:stretch>
                </pic:blipFill>
                <pic:spPr>
                  <a:xfrm>
                    <a:off x="0" y="0"/>
                    <a:ext cx="253365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  <w:tab/>
      <w:tab/>
      <w:tab/>
      <w:tab/>
      <w:tab/>
      <w:tab/>
      <w:t xml:space="preserve">  </w:t>
      <w:tab/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114300" distR="114300">
          <wp:extent cx="838200" cy="647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85284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1ª Semana de Cultura e Extensão (28 a 31/03/2023)</w:t>
    </w:r>
  </w:p>
  <w:p w:rsidR="00000000" w:rsidDel="00000000" w:rsidP="00000000" w:rsidRDefault="00000000" w:rsidRPr="00000000" w14:paraId="00000030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Formulário de Cadastro de Atividades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A49A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A49AA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08612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612E"/>
  </w:style>
  <w:style w:type="paragraph" w:styleId="Rodap">
    <w:name w:val="footer"/>
    <w:basedOn w:val="Normal"/>
    <w:link w:val="RodapChar"/>
    <w:uiPriority w:val="99"/>
    <w:unhideWhenUsed w:val="1"/>
    <w:rsid w:val="0008612E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612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zTWio2Nq+XiCoTab+JKbmBq1tw==">AMUW2mWEcZfcYi91aT34RNPfSAlfyzcRd9zCmtyycORG/C2yCDxKlpJxX9wwiR1RR6Kz2uhy+Zo+SjqiJ5sUA72hQUFqR6V+LRbM45rOa/8bvqYaBT/UWFCBBREv3nYmz8dU4XZT1DcP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2022-10-06T16:39:00Z</dcterms:created>
  <dc:creator>Guilherme Mitsuo Passos Maeda</dc:creator>
</cp:coreProperties>
</file>